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C5FC" w14:textId="77777777" w:rsidR="00247CDB" w:rsidRDefault="00247CDB" w:rsidP="00247CDB">
      <w:pPr>
        <w:pStyle w:val="Heading1"/>
      </w:pPr>
      <w:bookmarkStart w:id="0" w:name="_Toc400361362"/>
      <w:bookmarkStart w:id="1" w:name="_Toc443397153"/>
      <w:bookmarkStart w:id="2" w:name="_Toc357771638"/>
      <w:bookmarkStart w:id="3" w:name="_Toc346793416"/>
      <w:bookmarkStart w:id="4" w:name="_Toc328122777"/>
      <w:r>
        <w:t>Shillington Lower School</w:t>
      </w:r>
      <w:r>
        <w:rPr>
          <w:bCs/>
          <w:noProof/>
          <w:sz w:val="28"/>
          <w:szCs w:val="28"/>
        </w:rPr>
        <w:t xml:space="preserve"> </w: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w:t>
      </w:r>
    </w:p>
    <w:p w14:paraId="7BD7435D" w14:textId="77777777" w:rsidR="00247CDB" w:rsidRDefault="00247CDB" w:rsidP="00247CDB">
      <w:pPr>
        <w:spacing w:after="0"/>
      </w:pPr>
    </w:p>
    <w:p w14:paraId="0C403981" w14:textId="77777777" w:rsidR="00247CDB" w:rsidRDefault="00247CDB" w:rsidP="00247CDB">
      <w:pPr>
        <w:rPr>
          <w:b/>
        </w:rPr>
      </w:pPr>
      <w:r>
        <w:t xml:space="preserve">This statement details our school’s use of pupil </w:t>
      </w:r>
      <w:r w:rsidRPr="005F2600">
        <w:t xml:space="preserve">premium </w:t>
      </w:r>
      <w:r>
        <w:t xml:space="preserve">funding to help improve the attainment of our disadvantaged pupils. </w:t>
      </w:r>
    </w:p>
    <w:p w14:paraId="16EAC0F0" w14:textId="77777777" w:rsidR="00247CDB" w:rsidRDefault="00247CDB" w:rsidP="00247CDB">
      <w:pPr>
        <w:spacing w:before="240"/>
        <w:rPr>
          <w:b/>
        </w:rPr>
      </w:pPr>
      <w:r>
        <w:t>It outlines our pupil premium strategy, how we intend to spend the funding in this academic year and the outcomes for disadvantaged pupils last academic year (2023-2024).</w:t>
      </w:r>
    </w:p>
    <w:p w14:paraId="46F87E12" w14:textId="77777777" w:rsidR="00247CDB" w:rsidRDefault="00247CDB" w:rsidP="00247CDB">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166"/>
        <w:gridCol w:w="2850"/>
      </w:tblGrid>
      <w:tr w:rsidR="00247CDB" w14:paraId="04AF4571"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46094BEF" w14:textId="77777777" w:rsidR="00247CDB" w:rsidRDefault="00247CDB" w:rsidP="00BB5DD9">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DB2F008" w14:textId="77777777" w:rsidR="00247CDB" w:rsidRDefault="00247CDB" w:rsidP="00BB5DD9">
            <w:pPr>
              <w:pStyle w:val="TableHeader"/>
              <w:ind w:left="0" w:right="0"/>
              <w:jc w:val="left"/>
            </w:pPr>
            <w:r>
              <w:t>Data</w:t>
            </w:r>
          </w:p>
        </w:tc>
      </w:tr>
      <w:tr w:rsidR="00247CDB" w14:paraId="475664BE"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7AE21" w14:textId="77777777" w:rsidR="00247CDB" w:rsidRDefault="00247CDB" w:rsidP="00BB5DD9">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01D06" w14:textId="162B533E" w:rsidR="00247CDB" w:rsidRDefault="00247CDB" w:rsidP="00BB5DD9">
            <w:pPr>
              <w:pStyle w:val="TableRow"/>
              <w:ind w:left="0" w:right="0"/>
            </w:pPr>
            <w:r>
              <w:t xml:space="preserve"> </w:t>
            </w:r>
            <w:r w:rsidR="00791547">
              <w:t>8</w:t>
            </w:r>
            <w:r w:rsidR="0084146D">
              <w:t>2</w:t>
            </w:r>
          </w:p>
        </w:tc>
      </w:tr>
      <w:tr w:rsidR="00247CDB" w14:paraId="53537BB8"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3A6A3" w14:textId="77777777" w:rsidR="00247CDB" w:rsidRDefault="00247CDB" w:rsidP="00BB5DD9">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C9E59" w14:textId="17758DCD" w:rsidR="00247CDB" w:rsidRDefault="002E1ED7" w:rsidP="00BB5DD9">
            <w:pPr>
              <w:pStyle w:val="TableRow"/>
              <w:ind w:left="0" w:right="0"/>
            </w:pPr>
            <w:r>
              <w:t>17%</w:t>
            </w:r>
          </w:p>
        </w:tc>
      </w:tr>
      <w:tr w:rsidR="00247CDB" w14:paraId="5F259FCC"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E3550" w14:textId="77777777" w:rsidR="00247CDB" w:rsidRDefault="00247CDB" w:rsidP="00BB5DD9">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00505" w14:textId="77777777" w:rsidR="00247CDB" w:rsidRDefault="00247CDB" w:rsidP="00BB5DD9">
            <w:pPr>
              <w:pStyle w:val="TableRow"/>
              <w:ind w:left="0" w:right="0"/>
            </w:pPr>
            <w:r>
              <w:t>2024-2027</w:t>
            </w:r>
          </w:p>
          <w:p w14:paraId="119D6B2F" w14:textId="1290F4E2" w:rsidR="00247CDB" w:rsidRDefault="00247CDB" w:rsidP="00BB5DD9">
            <w:pPr>
              <w:pStyle w:val="TableRow"/>
              <w:ind w:left="0" w:right="0"/>
            </w:pPr>
            <w:r w:rsidRPr="00A25FFB">
              <w:rPr>
                <w:b/>
              </w:rPr>
              <w:t>(202</w:t>
            </w:r>
            <w:r>
              <w:rPr>
                <w:b/>
              </w:rPr>
              <w:t>5</w:t>
            </w:r>
            <w:r w:rsidRPr="00A25FFB">
              <w:rPr>
                <w:b/>
              </w:rPr>
              <w:t>-202</w:t>
            </w:r>
            <w:r>
              <w:rPr>
                <w:b/>
              </w:rPr>
              <w:t>6</w:t>
            </w:r>
            <w:r w:rsidRPr="00A25FFB">
              <w:rPr>
                <w:b/>
              </w:rPr>
              <w:t>)</w:t>
            </w:r>
          </w:p>
        </w:tc>
      </w:tr>
      <w:tr w:rsidR="00247CDB" w14:paraId="6F27DD6F"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03804" w14:textId="77777777" w:rsidR="00247CDB" w:rsidRDefault="00247CDB" w:rsidP="00BB5DD9">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1C24E" w14:textId="06D813D7" w:rsidR="00247CDB" w:rsidRDefault="00247CDB" w:rsidP="00BB5DD9">
            <w:pPr>
              <w:pStyle w:val="TableRow"/>
              <w:ind w:left="0" w:right="0"/>
            </w:pPr>
            <w:r>
              <w:t>December 2025</w:t>
            </w:r>
          </w:p>
        </w:tc>
      </w:tr>
      <w:tr w:rsidR="00247CDB" w14:paraId="29345F85"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6E6E1" w14:textId="77777777" w:rsidR="00247CDB" w:rsidRDefault="00247CDB" w:rsidP="00BB5DD9">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433CE" w14:textId="3899E914" w:rsidR="00247CDB" w:rsidRDefault="00247CDB" w:rsidP="00BB5DD9">
            <w:pPr>
              <w:pStyle w:val="TableRow"/>
              <w:ind w:left="0" w:right="0"/>
            </w:pPr>
            <w:r>
              <w:t>September 2026</w:t>
            </w:r>
          </w:p>
        </w:tc>
      </w:tr>
      <w:tr w:rsidR="00247CDB" w14:paraId="0739C829"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14A8E" w14:textId="77777777" w:rsidR="00247CDB" w:rsidRDefault="00247CDB" w:rsidP="00BB5DD9">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6103D" w14:textId="77777777" w:rsidR="00247CDB" w:rsidRDefault="00247CDB" w:rsidP="00BB5DD9">
            <w:pPr>
              <w:pStyle w:val="TableRow"/>
              <w:ind w:left="0" w:right="0"/>
            </w:pPr>
            <w:r>
              <w:t>Sarah Woodham</w:t>
            </w:r>
          </w:p>
        </w:tc>
      </w:tr>
      <w:tr w:rsidR="00247CDB" w14:paraId="6BFDD1C8"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71C2" w14:textId="77777777" w:rsidR="00247CDB" w:rsidRDefault="00247CDB" w:rsidP="00BB5DD9">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90767" w14:textId="77777777" w:rsidR="00247CDB" w:rsidRDefault="00247CDB" w:rsidP="00BB5DD9">
            <w:pPr>
              <w:pStyle w:val="TableRow"/>
              <w:ind w:left="0" w:right="0"/>
            </w:pPr>
            <w:r>
              <w:t>Ciara Dumpleton</w:t>
            </w:r>
          </w:p>
        </w:tc>
      </w:tr>
      <w:tr w:rsidR="00247CDB" w14:paraId="5D887A11" w14:textId="77777777" w:rsidTr="00BB5DD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5DDEC" w14:textId="77777777" w:rsidR="00247CDB" w:rsidRDefault="00247CDB" w:rsidP="00BB5DD9">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F4860" w14:textId="77777777" w:rsidR="00247CDB" w:rsidRDefault="00247CDB" w:rsidP="00BB5DD9">
            <w:pPr>
              <w:pStyle w:val="TableRow"/>
              <w:ind w:left="0" w:right="0"/>
            </w:pPr>
            <w:r>
              <w:t>Donna Jones</w:t>
            </w:r>
          </w:p>
        </w:tc>
      </w:tr>
    </w:tbl>
    <w:bookmarkEnd w:id="2"/>
    <w:bookmarkEnd w:id="3"/>
    <w:bookmarkEnd w:id="4"/>
    <w:p w14:paraId="57BFCD4B" w14:textId="77777777" w:rsidR="00247CDB" w:rsidRPr="005464A1" w:rsidRDefault="00247CDB" w:rsidP="00247CDB">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247CDB" w14:paraId="58A3ED56" w14:textId="77777777" w:rsidTr="00BB5DD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74339E65" w14:textId="77777777" w:rsidR="00247CDB" w:rsidRDefault="00247CDB" w:rsidP="00BB5DD9">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7B5074F6" w14:textId="77777777" w:rsidR="00247CDB" w:rsidRDefault="00247CDB" w:rsidP="00BB5DD9">
            <w:pPr>
              <w:pStyle w:val="TableRow"/>
              <w:ind w:left="0" w:right="0"/>
            </w:pPr>
            <w:r>
              <w:rPr>
                <w:b/>
              </w:rPr>
              <w:t>Amount</w:t>
            </w:r>
          </w:p>
        </w:tc>
      </w:tr>
      <w:tr w:rsidR="00247CDB" w14:paraId="49BB2698" w14:textId="77777777" w:rsidTr="00BB5DD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4F2B5" w14:textId="77777777" w:rsidR="00247CDB" w:rsidRDefault="00247CDB" w:rsidP="00BB5DD9">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FC3E6" w14:textId="5F8FDB9C" w:rsidR="00247CDB" w:rsidRDefault="00247CDB" w:rsidP="00BB5DD9">
            <w:pPr>
              <w:pStyle w:val="TableRow"/>
              <w:ind w:left="0" w:right="0"/>
            </w:pPr>
            <w:r>
              <w:t xml:space="preserve">£ </w:t>
            </w:r>
            <w:r w:rsidR="004745EF">
              <w:t>18,559</w:t>
            </w:r>
            <w:r>
              <w:t xml:space="preserve"> estimated </w:t>
            </w:r>
          </w:p>
        </w:tc>
      </w:tr>
      <w:tr w:rsidR="00247CDB" w14:paraId="367B68B5" w14:textId="77777777" w:rsidTr="00BB5DD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C47F78" w14:textId="77777777" w:rsidR="00247CDB" w:rsidRPr="005F16B6" w:rsidRDefault="00247CDB" w:rsidP="00BB5DD9">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AE7CD" w14:textId="77777777" w:rsidR="00247CDB" w:rsidRDefault="00247CDB" w:rsidP="00BB5DD9">
            <w:pPr>
              <w:pStyle w:val="TableRow"/>
              <w:ind w:left="0" w:right="0"/>
            </w:pPr>
            <w:r>
              <w:t>£0</w:t>
            </w:r>
          </w:p>
        </w:tc>
      </w:tr>
      <w:tr w:rsidR="00247CDB" w14:paraId="7DC97288" w14:textId="77777777" w:rsidTr="00BB5DD9">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CBB4D" w14:textId="77777777" w:rsidR="00247CDB" w:rsidRDefault="00247CDB" w:rsidP="00BB5DD9">
            <w:pPr>
              <w:pStyle w:val="TableRow"/>
              <w:spacing w:after="120"/>
              <w:ind w:left="0" w:right="0"/>
              <w:rPr>
                <w:b/>
              </w:rPr>
            </w:pPr>
            <w:r>
              <w:rPr>
                <w:b/>
              </w:rPr>
              <w:t>Total budget for this academic year</w:t>
            </w:r>
          </w:p>
          <w:p w14:paraId="615A40C1" w14:textId="546FA1F5" w:rsidR="00247CDB" w:rsidRPr="003C4388" w:rsidRDefault="00247CDB" w:rsidP="00BB5DD9">
            <w:pPr>
              <w:pStyle w:val="TableRow"/>
              <w:ind w:left="0" w:righ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D8EA2" w14:textId="2FF7FDB1" w:rsidR="00247CDB" w:rsidRDefault="00247CDB" w:rsidP="00BB5DD9">
            <w:pPr>
              <w:pStyle w:val="TableRow"/>
              <w:ind w:left="0" w:right="0"/>
            </w:pPr>
            <w:r>
              <w:t>£</w:t>
            </w:r>
            <w:r w:rsidR="004745EF">
              <w:t>18,559</w:t>
            </w:r>
          </w:p>
          <w:p w14:paraId="5E730666" w14:textId="30D5B0D4" w:rsidR="00247CDB" w:rsidRDefault="00247CDB" w:rsidP="00BB5DD9">
            <w:pPr>
              <w:pStyle w:val="TableRow"/>
              <w:ind w:left="0" w:right="0"/>
            </w:pPr>
            <w:r>
              <w:t xml:space="preserve">estimated </w:t>
            </w:r>
          </w:p>
        </w:tc>
      </w:tr>
    </w:tbl>
    <w:p w14:paraId="343BD8CC" w14:textId="77777777" w:rsidR="00247CDB" w:rsidRDefault="00247CDB" w:rsidP="00247CDB">
      <w:pPr>
        <w:pStyle w:val="Heading1"/>
      </w:pPr>
      <w:r>
        <w:lastRenderedPageBreak/>
        <w:t>Part A: Pupil premium strategy plan</w:t>
      </w:r>
    </w:p>
    <w:p w14:paraId="76F8DAA7" w14:textId="77777777" w:rsidR="00247CDB" w:rsidRDefault="00247CDB" w:rsidP="00247CDB">
      <w:pPr>
        <w:pStyle w:val="Heading2"/>
      </w:pPr>
      <w:r>
        <w:t>Statement of intent</w:t>
      </w:r>
    </w:p>
    <w:p w14:paraId="43E942FC" w14:textId="77777777" w:rsidR="00247CDB" w:rsidRDefault="00247CDB" w:rsidP="00247CDB">
      <w:r>
        <w:t xml:space="preserve">We believe in maximising the use of the Pupil Premium Grant by developing a long-term strategy aligned to the School Development Plan priorities, coupled with excellent knowledge of our children. Our intention is that all children, irrespective of their background or the challenges they face, make good progress and achieve high attainment across all subject areas. The focus of our pupil premium strategy is to support disadvantaged children to achieve that goal, including progress for those who are already high attainers. </w:t>
      </w:r>
    </w:p>
    <w:p w14:paraId="66BBA35F" w14:textId="77777777" w:rsidR="00247CDB" w:rsidRDefault="00247CDB" w:rsidP="00247CDB">
      <w:r>
        <w:t>Our carefully planned Pupil Premium Strategy provides targeted support to all disadvantaged children, identifying potential barriers to learning and enabling them to fulfil the same goals as non-disadvantaged children. In addition to children identified as disadvantaged, we also consider the wider needs of potentially vulnerable children and identify greatest need across the school e.g. those who have a Social Worker or whose current circumstances may be, in our professional opinion, proving to be a barrier to education.</w:t>
      </w:r>
    </w:p>
    <w:p w14:paraId="47776DF2" w14:textId="77777777" w:rsidR="00247CDB" w:rsidRDefault="00247CDB" w:rsidP="00247CDB">
      <w:r>
        <w:t xml:space="preserve">Our approach is rooted in research and is evidence based. It draws upon principles of the </w:t>
      </w:r>
      <w:r w:rsidRPr="009D6BC4">
        <w:rPr>
          <w:b/>
        </w:rPr>
        <w:t>RADY (Raising the Attainment of Disadvantaged Youngsters)</w:t>
      </w:r>
      <w:r>
        <w:t xml:space="preserve"> approach to close gaps between our disadvantaged children and their peers both in terms of attainment and holistic opportunities and experiences through focusing on </w:t>
      </w:r>
      <w:r w:rsidRPr="009D6BC4">
        <w:rPr>
          <w:b/>
        </w:rPr>
        <w:t>equity</w:t>
      </w:r>
      <w:r>
        <w:t xml:space="preserve"> not equality.  </w:t>
      </w:r>
    </w:p>
    <w:p w14:paraId="4BC1AF1C" w14:textId="77777777" w:rsidR="00247CDB" w:rsidRDefault="00247CDB" w:rsidP="00247CDB">
      <w:r>
        <w:t xml:space="preserve">Ensuring high quality first teaching for all children is at the heart of our whole school. To focus on closing any attainment gaps identified, interventions specific to the needs of the child are used.  This combination is proven to have the most significant impact on closing attainments gaps and will therefore benefit disadvantaged and non-disadvantaged children. Interventions are reviewed regularly to enable us to measure their impact and continue to be responsive and challenge appropriately. Regular assessments enable us to ensure that our support is based on individual needs and not assumptions about the impact of disadvantage. </w:t>
      </w:r>
    </w:p>
    <w:p w14:paraId="6067A8FA" w14:textId="14632827" w:rsidR="00247CDB" w:rsidRPr="009D6BC4" w:rsidRDefault="00247CDB" w:rsidP="00247CDB">
      <w:r>
        <w:t>All staff are aware of their role and responsibility for disadvantaged children’s outcomes and are continually striving to raise expectations of what they can achieve.</w:t>
      </w:r>
    </w:p>
    <w:p w14:paraId="03CA5691" w14:textId="3B082D45" w:rsidR="00247CDB" w:rsidRDefault="00247CDB" w:rsidP="00247CDB">
      <w:pPr>
        <w:pStyle w:val="Heading2"/>
        <w:spacing w:before="600"/>
      </w:pPr>
      <w:r>
        <w:t>Challenges</w:t>
      </w:r>
    </w:p>
    <w:p w14:paraId="0467A0B1" w14:textId="77777777" w:rsidR="00247CDB" w:rsidRDefault="00247CDB" w:rsidP="00247C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67"/>
        <w:gridCol w:w="7549"/>
      </w:tblGrid>
      <w:tr w:rsidR="00247CDB" w14:paraId="2A3B2157" w14:textId="77777777" w:rsidTr="00BB5DD9">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68C59A1" w14:textId="77777777" w:rsidR="00247CDB" w:rsidRDefault="00247CDB" w:rsidP="00BB5DD9">
            <w:pPr>
              <w:pStyle w:val="TableHeader"/>
              <w:ind w:left="0" w:right="0"/>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157393A" w14:textId="77777777" w:rsidR="00247CDB" w:rsidRDefault="00247CDB" w:rsidP="00BB5DD9">
            <w:pPr>
              <w:pStyle w:val="TableHeader"/>
              <w:ind w:left="0" w:right="0"/>
              <w:jc w:val="left"/>
            </w:pPr>
            <w:r>
              <w:t xml:space="preserve">Detail of challenge </w:t>
            </w:r>
          </w:p>
        </w:tc>
      </w:tr>
      <w:tr w:rsidR="00247CDB" w14:paraId="2AB2FC5F"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AD415" w14:textId="77777777" w:rsidR="00247CDB" w:rsidRDefault="00247CDB" w:rsidP="00BB5DD9">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6FC6D" w14:textId="77777777" w:rsidR="00247CDB" w:rsidRPr="00A34D2D" w:rsidRDefault="00247CDB" w:rsidP="00BB5DD9">
            <w:pPr>
              <w:pStyle w:val="TableRowCentered"/>
              <w:ind w:left="0" w:right="0"/>
              <w:jc w:val="left"/>
              <w:rPr>
                <w:b/>
                <w:iCs/>
                <w:sz w:val="22"/>
                <w:szCs w:val="22"/>
                <w:u w:val="single"/>
              </w:rPr>
            </w:pPr>
            <w:r w:rsidRPr="00A34D2D">
              <w:rPr>
                <w:b/>
                <w:iCs/>
                <w:sz w:val="22"/>
                <w:szCs w:val="22"/>
                <w:u w:val="single"/>
              </w:rPr>
              <w:t>Attainment</w:t>
            </w:r>
          </w:p>
          <w:p w14:paraId="4AAEB06C" w14:textId="77777777" w:rsidR="00247CDB" w:rsidRDefault="00247CDB" w:rsidP="00BB5DD9">
            <w:pPr>
              <w:pStyle w:val="TableRowCentered"/>
              <w:ind w:left="0" w:right="0"/>
              <w:jc w:val="left"/>
            </w:pPr>
            <w:r>
              <w:rPr>
                <w:sz w:val="22"/>
              </w:rPr>
              <w:t xml:space="preserve">Data analysis, </w:t>
            </w:r>
            <w:r w:rsidRPr="00563F70">
              <w:rPr>
                <w:sz w:val="22"/>
              </w:rPr>
              <w:t xml:space="preserve">book looks and observations indicate that the overall attainment and progress of disadvantaged </w:t>
            </w:r>
            <w:r>
              <w:rPr>
                <w:sz w:val="22"/>
              </w:rPr>
              <w:t>children</w:t>
            </w:r>
            <w:r w:rsidRPr="00563F70">
              <w:rPr>
                <w:sz w:val="22"/>
              </w:rPr>
              <w:t xml:space="preserve"> is generally lower than that of their non-disadvantaged peers in reading and maths and significantly lower in writing.</w:t>
            </w:r>
          </w:p>
        </w:tc>
      </w:tr>
      <w:tr w:rsidR="00247CDB" w:rsidRPr="00E1021B" w14:paraId="10AD3196"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899E3" w14:textId="77777777" w:rsidR="00247CDB" w:rsidRDefault="00247CDB" w:rsidP="00BB5DD9">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456FC" w14:textId="77777777" w:rsidR="00247CDB" w:rsidRDefault="00247CDB" w:rsidP="00BB5DD9">
            <w:pPr>
              <w:pStyle w:val="TableRowCentered"/>
              <w:ind w:left="0" w:right="0"/>
              <w:jc w:val="left"/>
              <w:rPr>
                <w:b/>
                <w:iCs/>
                <w:sz w:val="22"/>
                <w:u w:val="single"/>
              </w:rPr>
            </w:pPr>
            <w:r w:rsidRPr="0049188A">
              <w:rPr>
                <w:b/>
                <w:iCs/>
                <w:sz w:val="22"/>
                <w:u w:val="single"/>
              </w:rPr>
              <w:t>Additional needs</w:t>
            </w:r>
          </w:p>
          <w:p w14:paraId="3E09B9E5" w14:textId="77777777" w:rsidR="00247CDB" w:rsidRDefault="00247CDB" w:rsidP="00BB5DD9">
            <w:pPr>
              <w:pStyle w:val="TableRowCentered"/>
              <w:ind w:left="0"/>
              <w:jc w:val="left"/>
              <w:rPr>
                <w:sz w:val="22"/>
                <w:szCs w:val="22"/>
              </w:rPr>
            </w:pPr>
            <w:proofErr w:type="gramStart"/>
            <w:r>
              <w:rPr>
                <w:sz w:val="22"/>
                <w:szCs w:val="22"/>
              </w:rPr>
              <w:t xml:space="preserve">A number </w:t>
            </w:r>
            <w:r w:rsidRPr="00BE0634">
              <w:rPr>
                <w:sz w:val="22"/>
                <w:szCs w:val="22"/>
              </w:rPr>
              <w:t>of</w:t>
            </w:r>
            <w:proofErr w:type="gramEnd"/>
            <w:r w:rsidRPr="00BE0634">
              <w:rPr>
                <w:sz w:val="22"/>
                <w:szCs w:val="22"/>
              </w:rPr>
              <w:t xml:space="preserve"> our </w:t>
            </w:r>
            <w:r>
              <w:rPr>
                <w:sz w:val="22"/>
                <w:szCs w:val="22"/>
              </w:rPr>
              <w:t xml:space="preserve">disadvantaged </w:t>
            </w:r>
            <w:r w:rsidRPr="00BE0634">
              <w:rPr>
                <w:sz w:val="22"/>
                <w:szCs w:val="22"/>
              </w:rPr>
              <w:t>children also hav</w:t>
            </w:r>
            <w:r>
              <w:rPr>
                <w:sz w:val="22"/>
                <w:szCs w:val="22"/>
              </w:rPr>
              <w:t>e additional needs such as SEND and safeguarding concerns</w:t>
            </w:r>
            <w:r w:rsidRPr="00BE0634">
              <w:rPr>
                <w:sz w:val="22"/>
                <w:szCs w:val="22"/>
              </w:rPr>
              <w:t>. This results in many of these children often struggling with basic co</w:t>
            </w:r>
            <w:r>
              <w:rPr>
                <w:sz w:val="22"/>
                <w:szCs w:val="22"/>
              </w:rPr>
              <w:t xml:space="preserve">ncepts and requiring additional </w:t>
            </w:r>
            <w:r w:rsidRPr="00BE0634">
              <w:rPr>
                <w:sz w:val="22"/>
                <w:szCs w:val="22"/>
              </w:rPr>
              <w:t xml:space="preserve">support/provision/services </w:t>
            </w:r>
            <w:proofErr w:type="gramStart"/>
            <w:r w:rsidRPr="00BE0634">
              <w:rPr>
                <w:sz w:val="22"/>
                <w:szCs w:val="22"/>
              </w:rPr>
              <w:t>in order to</w:t>
            </w:r>
            <w:proofErr w:type="gramEnd"/>
            <w:r w:rsidRPr="00BE0634">
              <w:rPr>
                <w:sz w:val="22"/>
                <w:szCs w:val="22"/>
              </w:rPr>
              <w:t xml:space="preserve"> raise achievement</w:t>
            </w:r>
            <w:r>
              <w:rPr>
                <w:sz w:val="22"/>
                <w:szCs w:val="22"/>
              </w:rPr>
              <w:t>.</w:t>
            </w:r>
          </w:p>
          <w:p w14:paraId="162D5073" w14:textId="77777777" w:rsidR="00247CDB" w:rsidRDefault="00247CDB" w:rsidP="00BB5DD9">
            <w:pPr>
              <w:pStyle w:val="TableRowCentered"/>
              <w:ind w:left="0"/>
              <w:jc w:val="left"/>
              <w:rPr>
                <w:sz w:val="22"/>
                <w:szCs w:val="22"/>
              </w:rPr>
            </w:pPr>
            <w:r>
              <w:rPr>
                <w:sz w:val="22"/>
                <w:szCs w:val="22"/>
              </w:rPr>
              <w:t xml:space="preserve">2022-2023: 30% </w:t>
            </w:r>
          </w:p>
          <w:p w14:paraId="6373FF7A" w14:textId="77777777" w:rsidR="00247CDB" w:rsidRDefault="00247CDB" w:rsidP="00BB5DD9">
            <w:pPr>
              <w:pStyle w:val="TableRowCentered"/>
              <w:ind w:left="0" w:right="0"/>
              <w:jc w:val="left"/>
              <w:rPr>
                <w:sz w:val="22"/>
                <w:szCs w:val="22"/>
              </w:rPr>
            </w:pPr>
            <w:r>
              <w:rPr>
                <w:sz w:val="22"/>
                <w:szCs w:val="22"/>
              </w:rPr>
              <w:t>2023-2024: 43%</w:t>
            </w:r>
          </w:p>
          <w:p w14:paraId="57016BB6" w14:textId="77777777" w:rsidR="002E1ED7" w:rsidRDefault="00247CDB" w:rsidP="002E1ED7">
            <w:pPr>
              <w:suppressAutoHyphens w:val="0"/>
              <w:autoSpaceDN/>
              <w:spacing w:before="60" w:line="240" w:lineRule="auto"/>
              <w:ind w:left="57" w:right="57"/>
              <w:rPr>
                <w:sz w:val="22"/>
                <w:szCs w:val="22"/>
              </w:rPr>
            </w:pPr>
            <w:r>
              <w:rPr>
                <w:sz w:val="22"/>
                <w:szCs w:val="22"/>
              </w:rPr>
              <w:t>2024-2025: 58%</w:t>
            </w:r>
          </w:p>
          <w:p w14:paraId="741CD1E5" w14:textId="07E920DD" w:rsidR="002E1ED7" w:rsidRPr="002E1ED7" w:rsidRDefault="002E1ED7" w:rsidP="002E1ED7">
            <w:pPr>
              <w:suppressAutoHyphens w:val="0"/>
              <w:autoSpaceDN/>
              <w:spacing w:before="60" w:line="240" w:lineRule="auto"/>
              <w:ind w:left="57" w:right="57"/>
              <w:rPr>
                <w:sz w:val="22"/>
                <w:szCs w:val="22"/>
              </w:rPr>
            </w:pPr>
            <w:r>
              <w:rPr>
                <w:sz w:val="22"/>
                <w:szCs w:val="22"/>
              </w:rPr>
              <w:t xml:space="preserve">2025-2026: </w:t>
            </w:r>
            <w:r w:rsidR="00A06487">
              <w:rPr>
                <w:sz w:val="22"/>
                <w:szCs w:val="22"/>
              </w:rPr>
              <w:t>64%</w:t>
            </w:r>
          </w:p>
        </w:tc>
      </w:tr>
      <w:tr w:rsidR="00247CDB" w14:paraId="7B8F060E"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F07A" w14:textId="77777777" w:rsidR="00247CDB" w:rsidRDefault="00247CDB" w:rsidP="00BB5DD9">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5FDF" w14:textId="77777777" w:rsidR="00247CDB" w:rsidRPr="00FE0678" w:rsidRDefault="00247CDB" w:rsidP="00BB5DD9">
            <w:pPr>
              <w:pStyle w:val="TableRowCentered"/>
              <w:jc w:val="left"/>
              <w:rPr>
                <w:rFonts w:cs="Arial"/>
                <w:iCs/>
                <w:color w:val="auto"/>
                <w:lang w:val="en-US"/>
              </w:rPr>
            </w:pPr>
            <w:r w:rsidRPr="00FE0678">
              <w:rPr>
                <w:rFonts w:cs="Arial"/>
                <w:b/>
                <w:iCs/>
                <w:color w:val="auto"/>
                <w:u w:val="single"/>
                <w:lang w:val="en-US"/>
              </w:rPr>
              <w:t>Language skills &amp; Vocabulary</w:t>
            </w:r>
            <w:r w:rsidRPr="00FE0678">
              <w:rPr>
                <w:rFonts w:cs="Arial"/>
                <w:iCs/>
                <w:color w:val="auto"/>
                <w:lang w:val="en-US"/>
              </w:rPr>
              <w:t xml:space="preserve"> </w:t>
            </w:r>
          </w:p>
          <w:p w14:paraId="7793C8E6" w14:textId="77777777" w:rsidR="00247CDB" w:rsidRDefault="00247CDB" w:rsidP="00BB5DD9">
            <w:pPr>
              <w:pStyle w:val="TableRowCentered"/>
              <w:ind w:left="0" w:right="0"/>
              <w:jc w:val="left"/>
              <w:rPr>
                <w:sz w:val="22"/>
                <w:szCs w:val="22"/>
              </w:rPr>
            </w:pPr>
            <w:r w:rsidRPr="00584589">
              <w:rPr>
                <w:rFonts w:cs="Arial"/>
                <w:iCs/>
                <w:color w:val="auto"/>
                <w:sz w:val="22"/>
                <w:lang w:val="en-US"/>
              </w:rPr>
              <w:t>Assessments, observations, and discussions with pupils indicate underdeveloped oral language skills and vocabulary gaps</w:t>
            </w:r>
            <w:r w:rsidRPr="00E27862">
              <w:rPr>
                <w:rFonts w:cs="Arial"/>
                <w:iCs/>
                <w:color w:val="auto"/>
                <w:lang w:val="en-US"/>
              </w:rPr>
              <w:t xml:space="preserve"> </w:t>
            </w:r>
            <w:r w:rsidRPr="00584589">
              <w:rPr>
                <w:rFonts w:cs="Arial"/>
                <w:iCs/>
                <w:color w:val="auto"/>
                <w:sz w:val="22"/>
                <w:lang w:val="en-US"/>
              </w:rPr>
              <w:t>which</w:t>
            </w:r>
            <w:r>
              <w:rPr>
                <w:rFonts w:cs="Arial"/>
                <w:iCs/>
                <w:color w:val="auto"/>
                <w:lang w:val="en-US"/>
              </w:rPr>
              <w:t xml:space="preserve"> </w:t>
            </w:r>
            <w:r w:rsidRPr="00584589">
              <w:rPr>
                <w:rFonts w:cs="Arial"/>
                <w:iCs/>
                <w:color w:val="auto"/>
                <w:sz w:val="22"/>
                <w:lang w:val="en-US"/>
              </w:rPr>
              <w:t xml:space="preserve">are more prevalent among our disadvantaged </w:t>
            </w:r>
            <w:r>
              <w:rPr>
                <w:rFonts w:cs="Arial"/>
                <w:iCs/>
                <w:color w:val="auto"/>
                <w:sz w:val="22"/>
                <w:lang w:val="en-US"/>
              </w:rPr>
              <w:t>children</w:t>
            </w:r>
            <w:r w:rsidRPr="00584589">
              <w:rPr>
                <w:rFonts w:cs="Arial"/>
                <w:iCs/>
                <w:color w:val="auto"/>
                <w:sz w:val="22"/>
                <w:lang w:val="en-US"/>
              </w:rPr>
              <w:t xml:space="preserve"> than their peers.</w:t>
            </w:r>
            <w:r w:rsidRPr="00584589">
              <w:rPr>
                <w:rFonts w:cs="Arial"/>
                <w:iCs/>
                <w:color w:val="auto"/>
                <w:sz w:val="20"/>
                <w:lang w:val="en-US"/>
              </w:rPr>
              <w:t xml:space="preserve"> </w:t>
            </w:r>
            <w:r w:rsidRPr="00584589">
              <w:rPr>
                <w:sz w:val="18"/>
                <w:szCs w:val="22"/>
              </w:rPr>
              <w:t xml:space="preserve"> </w:t>
            </w:r>
            <w:r w:rsidRPr="00F83296">
              <w:rPr>
                <w:sz w:val="22"/>
                <w:szCs w:val="22"/>
              </w:rPr>
              <w:t>This impacts on</w:t>
            </w:r>
            <w:r>
              <w:rPr>
                <w:sz w:val="22"/>
                <w:szCs w:val="22"/>
              </w:rPr>
              <w:t xml:space="preserve"> </w:t>
            </w:r>
            <w:r w:rsidRPr="00F83296">
              <w:rPr>
                <w:sz w:val="22"/>
                <w:szCs w:val="22"/>
              </w:rPr>
              <w:t>social and communication skills as wel</w:t>
            </w:r>
            <w:r>
              <w:rPr>
                <w:sz w:val="22"/>
                <w:szCs w:val="22"/>
              </w:rPr>
              <w:t xml:space="preserve">l as their phonics, reading and </w:t>
            </w:r>
            <w:r w:rsidRPr="00F83296">
              <w:rPr>
                <w:sz w:val="22"/>
                <w:szCs w:val="22"/>
              </w:rPr>
              <w:t>writing.</w:t>
            </w:r>
          </w:p>
        </w:tc>
      </w:tr>
      <w:tr w:rsidR="00247CDB" w14:paraId="2BFA2468"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3382" w14:textId="77777777" w:rsidR="00247CDB" w:rsidRDefault="00247CDB" w:rsidP="00BB5DD9">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CD5C6" w14:textId="77777777" w:rsidR="00247CDB" w:rsidRPr="00FE0678" w:rsidRDefault="00247CDB" w:rsidP="00BB5DD9">
            <w:pPr>
              <w:pStyle w:val="NoSpacing"/>
              <w:rPr>
                <w:b/>
                <w:u w:val="single"/>
              </w:rPr>
            </w:pPr>
            <w:r w:rsidRPr="00FE0678">
              <w:rPr>
                <w:b/>
                <w:u w:val="single"/>
              </w:rPr>
              <w:t>Phonics and Early reading</w:t>
            </w:r>
          </w:p>
          <w:p w14:paraId="6A71D4B5" w14:textId="77777777" w:rsidR="00247CDB" w:rsidRDefault="00247CDB" w:rsidP="00BB5DD9">
            <w:pPr>
              <w:pStyle w:val="NoSpacing"/>
            </w:pPr>
            <w:r w:rsidRPr="00563F70">
              <w:rPr>
                <w:sz w:val="22"/>
              </w:rPr>
              <w:t xml:space="preserve">Assessments of phonics knowledge and observations of pupils’ phonic skills indicate that disadvantaged </w:t>
            </w:r>
            <w:r>
              <w:rPr>
                <w:sz w:val="22"/>
              </w:rPr>
              <w:t>children</w:t>
            </w:r>
            <w:r w:rsidRPr="00563F70">
              <w:rPr>
                <w:sz w:val="22"/>
              </w:rPr>
              <w:t xml:space="preserve"> are more likely to require support </w:t>
            </w:r>
            <w:proofErr w:type="gramStart"/>
            <w:r w:rsidRPr="00563F70">
              <w:rPr>
                <w:sz w:val="22"/>
              </w:rPr>
              <w:t>in order to</w:t>
            </w:r>
            <w:proofErr w:type="gramEnd"/>
            <w:r w:rsidRPr="00563F70">
              <w:rPr>
                <w:sz w:val="22"/>
              </w:rPr>
              <w:t xml:space="preserve"> confidently use phonics to decode. This negatively impacts their development as readers and as such, impacts on them successfully accessing the planned curriculum.</w:t>
            </w:r>
          </w:p>
        </w:tc>
      </w:tr>
      <w:tr w:rsidR="00247CDB" w:rsidRPr="0049188A" w14:paraId="013D1C1A"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37EE7" w14:textId="77777777" w:rsidR="00247CDB" w:rsidRDefault="00247CDB" w:rsidP="00BB5DD9">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82495" w14:textId="77777777" w:rsidR="00247CDB" w:rsidRDefault="00247CDB" w:rsidP="00BB5DD9">
            <w:pPr>
              <w:suppressAutoHyphens w:val="0"/>
              <w:autoSpaceDN/>
              <w:spacing w:before="60" w:line="240" w:lineRule="auto"/>
              <w:ind w:left="57" w:right="57"/>
              <w:rPr>
                <w:rFonts w:cs="Arial"/>
                <w:b/>
                <w:iCs/>
                <w:color w:val="auto"/>
                <w:sz w:val="22"/>
                <w:szCs w:val="22"/>
                <w:u w:val="single"/>
                <w:lang w:val="en-US"/>
              </w:rPr>
            </w:pPr>
            <w:r>
              <w:rPr>
                <w:rFonts w:cs="Arial"/>
                <w:b/>
                <w:iCs/>
                <w:color w:val="auto"/>
                <w:sz w:val="22"/>
                <w:szCs w:val="22"/>
                <w:u w:val="single"/>
                <w:lang w:val="en-US"/>
              </w:rPr>
              <w:t>SEMH &amp; Wellbeing</w:t>
            </w:r>
          </w:p>
          <w:p w14:paraId="50E0389A" w14:textId="77777777" w:rsidR="00247CDB" w:rsidRDefault="00247CDB" w:rsidP="00BB5DD9">
            <w:pPr>
              <w:pStyle w:val="NoSpacing"/>
              <w:rPr>
                <w:sz w:val="22"/>
              </w:rPr>
            </w:pPr>
            <w:r w:rsidRPr="00563F70">
              <w:rPr>
                <w:sz w:val="22"/>
              </w:rPr>
              <w:t xml:space="preserve">Our assessments observations and discussions with children and families have identified a range of behavioural, social, and emotional needs. These challenges particularly affect our disadvantaged children. They and their families are requiring higher levels of support for the effects of attachment and trauma, with some children finding it difficult to regulate their </w:t>
            </w:r>
            <w:proofErr w:type="gramStart"/>
            <w:r w:rsidRPr="00563F70">
              <w:rPr>
                <w:sz w:val="22"/>
              </w:rPr>
              <w:t>emotions, or</w:t>
            </w:r>
            <w:proofErr w:type="gramEnd"/>
            <w:r w:rsidRPr="00563F70">
              <w:rPr>
                <w:sz w:val="22"/>
              </w:rPr>
              <w:t xml:space="preserve"> internalising them. This impacts on their emotional wellbeing, self-esteem and in turn, their learning and the learning of others.</w:t>
            </w:r>
            <w:r>
              <w:t xml:space="preserve"> </w:t>
            </w:r>
            <w:r w:rsidRPr="00B623AF">
              <w:rPr>
                <w:sz w:val="22"/>
              </w:rPr>
              <w:t>These needs can result in difficult detrimental behaviour and dangerous detrimental behaviour.</w:t>
            </w:r>
          </w:p>
          <w:p w14:paraId="44E848EE" w14:textId="77777777" w:rsidR="00247CDB" w:rsidRPr="00563F70" w:rsidRDefault="00247CDB" w:rsidP="00BB5DD9">
            <w:pPr>
              <w:pStyle w:val="NoSpacing"/>
              <w:rPr>
                <w:sz w:val="22"/>
              </w:rPr>
            </w:pPr>
          </w:p>
          <w:p w14:paraId="1E42BC43" w14:textId="1B7A14AA" w:rsidR="00247CDB" w:rsidRPr="0049188A" w:rsidRDefault="004021B2" w:rsidP="00BB5DD9">
            <w:pPr>
              <w:pStyle w:val="TableRowCentered"/>
              <w:ind w:left="0" w:right="0"/>
              <w:jc w:val="left"/>
              <w:rPr>
                <w:b/>
                <w:iCs/>
                <w:sz w:val="22"/>
                <w:u w:val="single"/>
              </w:rPr>
            </w:pPr>
            <w:r w:rsidRPr="004021B2">
              <w:rPr>
                <w:rFonts w:cs="Arial"/>
                <w:color w:val="auto"/>
                <w:sz w:val="22"/>
                <w:lang w:eastAsia="en-US"/>
              </w:rPr>
              <w:t>57</w:t>
            </w:r>
            <w:r w:rsidR="00247CDB" w:rsidRPr="004021B2">
              <w:rPr>
                <w:rFonts w:cs="Arial"/>
                <w:color w:val="auto"/>
                <w:sz w:val="22"/>
                <w:lang w:eastAsia="en-US"/>
              </w:rPr>
              <w:t>%</w:t>
            </w:r>
            <w:r w:rsidR="00247CDB" w:rsidRPr="00563F70">
              <w:rPr>
                <w:rFonts w:cs="Arial"/>
                <w:color w:val="FF0000"/>
                <w:sz w:val="22"/>
                <w:lang w:eastAsia="en-US"/>
              </w:rPr>
              <w:t xml:space="preserve"> </w:t>
            </w:r>
            <w:r w:rsidR="00247CDB" w:rsidRPr="00563F70">
              <w:rPr>
                <w:rFonts w:cs="Arial"/>
                <w:color w:val="auto"/>
                <w:sz w:val="22"/>
                <w:lang w:eastAsia="en-US"/>
              </w:rPr>
              <w:t>children at S</w:t>
            </w:r>
            <w:r w:rsidR="00247CDB">
              <w:rPr>
                <w:rFonts w:cs="Arial"/>
                <w:color w:val="auto"/>
                <w:sz w:val="22"/>
                <w:lang w:eastAsia="en-US"/>
              </w:rPr>
              <w:t>hillington</w:t>
            </w:r>
            <w:r w:rsidR="00247CDB" w:rsidRPr="00563F70">
              <w:rPr>
                <w:rFonts w:cs="Arial"/>
                <w:b/>
                <w:color w:val="auto"/>
                <w:sz w:val="22"/>
                <w:lang w:eastAsia="en-US"/>
              </w:rPr>
              <w:t xml:space="preserve"> </w:t>
            </w:r>
            <w:r w:rsidR="00247CDB" w:rsidRPr="00563F70">
              <w:rPr>
                <w:rFonts w:cs="Arial"/>
                <w:color w:val="auto"/>
                <w:sz w:val="22"/>
                <w:lang w:eastAsia="en-US"/>
              </w:rPr>
              <w:t>Lower of whom are disadvantaged currently require additional support with behaviour, social and emotional needs.</w:t>
            </w:r>
          </w:p>
        </w:tc>
      </w:tr>
      <w:tr w:rsidR="00247CDB" w:rsidRPr="0049188A" w14:paraId="5B3DD585"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C90B" w14:textId="77777777" w:rsidR="00247CDB" w:rsidRDefault="00247CDB" w:rsidP="00BB5DD9">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C7C4B" w14:textId="77777777" w:rsidR="00247CDB" w:rsidRDefault="00247CDB" w:rsidP="00BB5DD9">
            <w:pPr>
              <w:pStyle w:val="TableRowCentered"/>
              <w:ind w:left="0" w:right="0"/>
              <w:jc w:val="left"/>
              <w:rPr>
                <w:b/>
                <w:iCs/>
                <w:sz w:val="22"/>
                <w:u w:val="single"/>
              </w:rPr>
            </w:pPr>
            <w:r>
              <w:rPr>
                <w:b/>
                <w:iCs/>
                <w:sz w:val="22"/>
                <w:u w:val="single"/>
              </w:rPr>
              <w:t>Attendance</w:t>
            </w:r>
          </w:p>
          <w:p w14:paraId="140931A9" w14:textId="4ACE25E8" w:rsidR="00247CDB" w:rsidRDefault="00247CDB" w:rsidP="00BB5DD9">
            <w:pPr>
              <w:pStyle w:val="TableRowCentered"/>
              <w:jc w:val="left"/>
              <w:rPr>
                <w:iCs/>
                <w:sz w:val="22"/>
              </w:rPr>
            </w:pPr>
            <w:r>
              <w:rPr>
                <w:iCs/>
                <w:sz w:val="22"/>
              </w:rPr>
              <w:t xml:space="preserve">Monitoring of attendance data shows that disadvantaged children’s attendance is less than good. </w:t>
            </w:r>
            <w:r w:rsidRPr="0049188A">
              <w:rPr>
                <w:iCs/>
                <w:sz w:val="22"/>
              </w:rPr>
              <w:t xml:space="preserve"> </w:t>
            </w:r>
            <w:r>
              <w:rPr>
                <w:iCs/>
                <w:sz w:val="22"/>
              </w:rPr>
              <w:t>R</w:t>
            </w:r>
            <w:r w:rsidRPr="0049188A">
              <w:rPr>
                <w:iCs/>
                <w:sz w:val="22"/>
              </w:rPr>
              <w:t>esearch indicates that absenteeism negatively affects all pupil’s progress incl</w:t>
            </w:r>
            <w:r>
              <w:rPr>
                <w:iCs/>
                <w:sz w:val="22"/>
              </w:rPr>
              <w:t xml:space="preserve">usive of disadvantaged pupils. </w:t>
            </w:r>
          </w:p>
          <w:p w14:paraId="3FC2EB79" w14:textId="77777777" w:rsidR="00247CDB" w:rsidRDefault="00247CDB" w:rsidP="00BB5DD9">
            <w:pPr>
              <w:pStyle w:val="TableRowCentered"/>
              <w:jc w:val="left"/>
              <w:rPr>
                <w:iCs/>
                <w:sz w:val="22"/>
              </w:rPr>
            </w:pPr>
          </w:p>
          <w:p w14:paraId="33D05AF2" w14:textId="77777777" w:rsidR="00247CDB" w:rsidRPr="0049188A" w:rsidRDefault="00247CDB" w:rsidP="00BB5DD9">
            <w:pPr>
              <w:pStyle w:val="TableRowCentered"/>
              <w:jc w:val="left"/>
              <w:rPr>
                <w:b/>
                <w:iCs/>
                <w:sz w:val="22"/>
                <w:u w:val="single"/>
              </w:rPr>
            </w:pPr>
          </w:p>
        </w:tc>
      </w:tr>
      <w:tr w:rsidR="00247CDB" w:rsidRPr="0049188A" w14:paraId="14C48E78"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546D3" w14:textId="77777777" w:rsidR="00247CDB" w:rsidRDefault="00247CDB" w:rsidP="00BB5DD9">
            <w:pPr>
              <w:pStyle w:val="TableRow"/>
              <w:ind w:left="0" w:right="0"/>
              <w:rPr>
                <w:sz w:val="22"/>
                <w:szCs w:val="22"/>
              </w:rPr>
            </w:pPr>
            <w:r>
              <w:rPr>
                <w:sz w:val="22"/>
                <w:szCs w:val="22"/>
              </w:rPr>
              <w:lastRenderedPageBreak/>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B01FE" w14:textId="77777777" w:rsidR="00247CDB" w:rsidRPr="00062FBE" w:rsidRDefault="00247CDB" w:rsidP="00BB5DD9">
            <w:pPr>
              <w:pStyle w:val="TableRowCentered"/>
              <w:tabs>
                <w:tab w:val="left" w:pos="1080"/>
              </w:tabs>
              <w:jc w:val="left"/>
              <w:rPr>
                <w:b/>
                <w:sz w:val="22"/>
                <w:szCs w:val="22"/>
                <w:u w:val="single"/>
              </w:rPr>
            </w:pPr>
            <w:r w:rsidRPr="00062FBE">
              <w:rPr>
                <w:b/>
                <w:sz w:val="22"/>
                <w:szCs w:val="22"/>
                <w:u w:val="single"/>
              </w:rPr>
              <w:t>Low cultural capital</w:t>
            </w:r>
          </w:p>
          <w:p w14:paraId="2EB83222" w14:textId="77777777" w:rsidR="00247CDB" w:rsidRPr="00DF1452" w:rsidRDefault="00247CDB" w:rsidP="00BB5DD9">
            <w:pPr>
              <w:pStyle w:val="TableRowCentered"/>
              <w:tabs>
                <w:tab w:val="left" w:pos="1080"/>
              </w:tabs>
              <w:jc w:val="left"/>
              <w:rPr>
                <w:rFonts w:cs="Arial"/>
                <w:sz w:val="22"/>
                <w:szCs w:val="22"/>
              </w:rPr>
            </w:pPr>
            <w:r w:rsidRPr="00DF1452">
              <w:rPr>
                <w:rFonts w:cs="Arial"/>
                <w:sz w:val="22"/>
                <w:szCs w:val="22"/>
              </w:rPr>
              <w:t>Some of our children have limited access to extra-curricular activities and</w:t>
            </w:r>
          </w:p>
          <w:p w14:paraId="6B68196A" w14:textId="77777777" w:rsidR="00247CDB" w:rsidRPr="00DF1452" w:rsidRDefault="00247CDB" w:rsidP="00BB5DD9">
            <w:pPr>
              <w:pStyle w:val="TableRowCentered"/>
              <w:tabs>
                <w:tab w:val="left" w:pos="1080"/>
              </w:tabs>
              <w:jc w:val="left"/>
              <w:rPr>
                <w:rFonts w:cs="Arial"/>
                <w:sz w:val="22"/>
                <w:szCs w:val="22"/>
              </w:rPr>
            </w:pPr>
            <w:r w:rsidRPr="00DF1452">
              <w:rPr>
                <w:rFonts w:cs="Arial"/>
                <w:sz w:val="22"/>
                <w:szCs w:val="22"/>
              </w:rPr>
              <w:t>find it difficult to pay for educational visits, extra-curricular clubs and</w:t>
            </w:r>
          </w:p>
          <w:p w14:paraId="13A3FA43" w14:textId="77777777" w:rsidR="00247CDB" w:rsidRPr="0049188A" w:rsidRDefault="00247CDB" w:rsidP="00BB5DD9">
            <w:pPr>
              <w:pStyle w:val="TableRowCentered"/>
              <w:ind w:left="0" w:right="0"/>
              <w:jc w:val="left"/>
              <w:rPr>
                <w:b/>
                <w:iCs/>
                <w:sz w:val="22"/>
                <w:u w:val="single"/>
              </w:rPr>
            </w:pPr>
            <w:r w:rsidRPr="00DF1452">
              <w:rPr>
                <w:rFonts w:cs="Arial"/>
                <w:sz w:val="22"/>
                <w:szCs w:val="22"/>
              </w:rPr>
              <w:t>sports/music tuition. This results in a lack of a breadth of experiences that enable disadvantaged children to contextualise their learning and broaden their opportunities.</w:t>
            </w:r>
          </w:p>
        </w:tc>
      </w:tr>
      <w:tr w:rsidR="00247CDB" w:rsidRPr="007C63BB" w14:paraId="2DFBAAB0" w14:textId="77777777" w:rsidTr="00BB5DD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A58ED" w14:textId="77777777" w:rsidR="00247CDB" w:rsidRDefault="00247CDB" w:rsidP="00BB5DD9">
            <w:pPr>
              <w:pStyle w:val="TableRow"/>
              <w:ind w:left="0" w:right="0"/>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52F0" w14:textId="77777777" w:rsidR="00247CDB" w:rsidRDefault="00247CDB" w:rsidP="00BB5DD9">
            <w:pPr>
              <w:pStyle w:val="TableRowCentered"/>
              <w:tabs>
                <w:tab w:val="left" w:pos="1080"/>
              </w:tabs>
              <w:jc w:val="left"/>
              <w:rPr>
                <w:b/>
                <w:sz w:val="22"/>
                <w:szCs w:val="22"/>
                <w:u w:val="single"/>
              </w:rPr>
            </w:pPr>
            <w:r>
              <w:rPr>
                <w:b/>
                <w:sz w:val="22"/>
                <w:szCs w:val="22"/>
                <w:u w:val="single"/>
              </w:rPr>
              <w:t xml:space="preserve">Parental engagement </w:t>
            </w:r>
          </w:p>
          <w:p w14:paraId="6844AF08" w14:textId="77777777" w:rsidR="00247CDB" w:rsidRPr="007C63BB" w:rsidRDefault="00247CDB" w:rsidP="00BB5DD9">
            <w:pPr>
              <w:pStyle w:val="TableRowCentered"/>
              <w:tabs>
                <w:tab w:val="left" w:pos="1080"/>
              </w:tabs>
              <w:jc w:val="left"/>
              <w:rPr>
                <w:sz w:val="22"/>
                <w:szCs w:val="22"/>
              </w:rPr>
            </w:pPr>
            <w:r>
              <w:rPr>
                <w:sz w:val="22"/>
                <w:szCs w:val="22"/>
              </w:rPr>
              <w:t>Some of our families show a lower level</w:t>
            </w:r>
            <w:r w:rsidRPr="007C63BB">
              <w:rPr>
                <w:sz w:val="22"/>
                <w:szCs w:val="22"/>
              </w:rPr>
              <w:t xml:space="preserve"> of parental engagement. This reduces the opportunities for communication between the </w:t>
            </w:r>
            <w:r>
              <w:rPr>
                <w:sz w:val="22"/>
                <w:szCs w:val="22"/>
              </w:rPr>
              <w:t>school</w:t>
            </w:r>
            <w:r w:rsidRPr="007C63BB">
              <w:rPr>
                <w:sz w:val="22"/>
                <w:szCs w:val="22"/>
              </w:rPr>
              <w:t xml:space="preserve"> and home to re-affirm the value of education and related expectations to provide support as necessary.</w:t>
            </w:r>
          </w:p>
        </w:tc>
      </w:tr>
    </w:tbl>
    <w:p w14:paraId="2ACFE12E" w14:textId="77777777" w:rsidR="00247CDB" w:rsidRDefault="00247CDB" w:rsidP="00247CDB"/>
    <w:p w14:paraId="03FE60E1" w14:textId="77777777" w:rsidR="00247CDB" w:rsidRDefault="00247CDB" w:rsidP="00247CDB">
      <w:pPr>
        <w:pStyle w:val="Heading2"/>
        <w:spacing w:before="600"/>
      </w:pPr>
      <w:r>
        <w:t xml:space="preserve">Intended </w:t>
      </w:r>
      <w:r w:rsidRPr="00A968DA">
        <w:t>outcomes</w:t>
      </w:r>
      <w:r>
        <w:t xml:space="preserve"> </w:t>
      </w:r>
    </w:p>
    <w:p w14:paraId="50D74FEF" w14:textId="77777777" w:rsidR="00247CDB" w:rsidRDefault="00247CDB" w:rsidP="00247CDB">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556"/>
        <w:gridCol w:w="4460"/>
      </w:tblGrid>
      <w:tr w:rsidR="00247CDB" w14:paraId="7F416872" w14:textId="77777777" w:rsidTr="00BB5DD9">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F226681" w14:textId="77777777" w:rsidR="00247CDB" w:rsidRDefault="00247CDB" w:rsidP="00BB5DD9">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5C3452C" w14:textId="77777777" w:rsidR="00247CDB" w:rsidRDefault="00247CDB" w:rsidP="00BB5DD9">
            <w:pPr>
              <w:pStyle w:val="TableHeader"/>
              <w:ind w:left="0" w:right="0"/>
              <w:jc w:val="left"/>
            </w:pPr>
            <w:r>
              <w:t>Success criteria</w:t>
            </w:r>
          </w:p>
        </w:tc>
      </w:tr>
      <w:tr w:rsidR="00247CDB" w14:paraId="3B689A99"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0D7DA" w14:textId="77777777" w:rsidR="00247CDB" w:rsidRPr="00062FBE" w:rsidRDefault="00247CDB" w:rsidP="00BB5DD9">
            <w:pPr>
              <w:pStyle w:val="TableRow"/>
              <w:rPr>
                <w:b/>
                <w:sz w:val="22"/>
                <w:szCs w:val="22"/>
                <w:u w:val="single"/>
              </w:rPr>
            </w:pPr>
            <w:r w:rsidRPr="00062FBE">
              <w:rPr>
                <w:b/>
                <w:sz w:val="22"/>
                <w:szCs w:val="22"/>
                <w:u w:val="single"/>
              </w:rPr>
              <w:t xml:space="preserve">Attainment </w:t>
            </w:r>
          </w:p>
          <w:p w14:paraId="3775722E" w14:textId="77777777" w:rsidR="00247CDB" w:rsidRDefault="00247CDB" w:rsidP="00BB5DD9">
            <w:pPr>
              <w:pStyle w:val="TableRow"/>
              <w:ind w:left="0" w:right="0"/>
            </w:pPr>
            <w:r>
              <w:rPr>
                <w:sz w:val="22"/>
                <w:szCs w:val="22"/>
              </w:rPr>
              <w:t>Disadvantaged</w:t>
            </w:r>
            <w:r w:rsidRPr="00DF0FDA">
              <w:rPr>
                <w:sz w:val="22"/>
                <w:szCs w:val="22"/>
              </w:rPr>
              <w:t xml:space="preserve"> children</w:t>
            </w:r>
            <w:r>
              <w:rPr>
                <w:sz w:val="22"/>
                <w:szCs w:val="22"/>
              </w:rPr>
              <w:t xml:space="preserve"> who do not have a SEND need, to</w:t>
            </w:r>
            <w:r w:rsidRPr="00DF0FDA">
              <w:rPr>
                <w:sz w:val="22"/>
                <w:szCs w:val="22"/>
              </w:rPr>
              <w:t xml:space="preserve"> achieve strong outcomes at the end </w:t>
            </w:r>
            <w:r>
              <w:rPr>
                <w:sz w:val="22"/>
                <w:szCs w:val="22"/>
              </w:rPr>
              <w:t>of the</w:t>
            </w:r>
            <w:r w:rsidRPr="00DF0FDA">
              <w:rPr>
                <w:sz w:val="22"/>
                <w:szCs w:val="22"/>
              </w:rPr>
              <w:t xml:space="preserve"> academic year and make accelerated progress to dim</w:t>
            </w:r>
            <w:r>
              <w:rPr>
                <w:sz w:val="22"/>
                <w:szCs w:val="22"/>
              </w:rPr>
              <w:t xml:space="preserve">inish the gap between them and their </w:t>
            </w:r>
            <w:proofErr w:type="gramStart"/>
            <w:r>
              <w:rPr>
                <w:sz w:val="22"/>
                <w:szCs w:val="22"/>
              </w:rPr>
              <w:t>non PP</w:t>
            </w:r>
            <w:proofErr w:type="gramEnd"/>
            <w:r>
              <w:rPr>
                <w:sz w:val="22"/>
                <w:szCs w:val="22"/>
              </w:rPr>
              <w:t xml:space="preserve">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A1A17" w14:textId="77777777" w:rsidR="00247CDB" w:rsidRDefault="00247CDB" w:rsidP="00247CDB">
            <w:pPr>
              <w:pStyle w:val="TableRowCentered"/>
              <w:numPr>
                <w:ilvl w:val="0"/>
                <w:numId w:val="2"/>
              </w:numPr>
              <w:jc w:val="left"/>
              <w:rPr>
                <w:sz w:val="22"/>
                <w:szCs w:val="22"/>
              </w:rPr>
            </w:pPr>
            <w:r>
              <w:rPr>
                <w:sz w:val="22"/>
                <w:szCs w:val="22"/>
              </w:rPr>
              <w:t xml:space="preserve">High quality teaching leads to improved outcomes for PP and </w:t>
            </w:r>
            <w:proofErr w:type="gramStart"/>
            <w:r>
              <w:rPr>
                <w:sz w:val="22"/>
                <w:szCs w:val="22"/>
              </w:rPr>
              <w:t>non PP</w:t>
            </w:r>
            <w:proofErr w:type="gramEnd"/>
            <w:r>
              <w:rPr>
                <w:sz w:val="22"/>
                <w:szCs w:val="22"/>
              </w:rPr>
              <w:t xml:space="preserve"> children.</w:t>
            </w:r>
          </w:p>
          <w:p w14:paraId="2BB7B3DB" w14:textId="77777777" w:rsidR="00247CDB" w:rsidRDefault="00247CDB" w:rsidP="00247CDB">
            <w:pPr>
              <w:pStyle w:val="TableRowCentered"/>
              <w:numPr>
                <w:ilvl w:val="0"/>
                <w:numId w:val="2"/>
              </w:numPr>
              <w:jc w:val="left"/>
              <w:rPr>
                <w:sz w:val="22"/>
                <w:szCs w:val="22"/>
              </w:rPr>
            </w:pPr>
            <w:r>
              <w:rPr>
                <w:sz w:val="22"/>
                <w:szCs w:val="22"/>
              </w:rPr>
              <w:t>Through interventions, gaps in PP children’s knowledge and understanding are reduced.</w:t>
            </w:r>
          </w:p>
          <w:p w14:paraId="417BA7AF" w14:textId="77777777" w:rsidR="00247CDB" w:rsidRDefault="00247CDB" w:rsidP="00247CDB">
            <w:pPr>
              <w:pStyle w:val="TableRowCentered"/>
              <w:numPr>
                <w:ilvl w:val="0"/>
                <w:numId w:val="2"/>
              </w:numPr>
              <w:jc w:val="left"/>
              <w:rPr>
                <w:sz w:val="22"/>
                <w:szCs w:val="22"/>
              </w:rPr>
            </w:pPr>
            <w:r w:rsidRPr="00062FBE">
              <w:rPr>
                <w:sz w:val="22"/>
                <w:szCs w:val="22"/>
              </w:rPr>
              <w:t>Outcomes show that all gaps ha</w:t>
            </w:r>
            <w:r>
              <w:rPr>
                <w:sz w:val="22"/>
                <w:szCs w:val="22"/>
              </w:rPr>
              <w:t xml:space="preserve">ve closed/reduced </w:t>
            </w:r>
            <w:r w:rsidRPr="00062FBE">
              <w:rPr>
                <w:sz w:val="22"/>
                <w:szCs w:val="22"/>
              </w:rPr>
              <w:t xml:space="preserve">between PP and non-PP </w:t>
            </w:r>
            <w:r>
              <w:rPr>
                <w:sz w:val="22"/>
                <w:szCs w:val="22"/>
              </w:rPr>
              <w:t>children</w:t>
            </w:r>
            <w:r w:rsidRPr="00062FBE">
              <w:rPr>
                <w:sz w:val="22"/>
                <w:szCs w:val="22"/>
              </w:rPr>
              <w:t xml:space="preserve"> in reading, writing and maths in each year group.</w:t>
            </w:r>
          </w:p>
          <w:p w14:paraId="3FDCB738" w14:textId="77777777" w:rsidR="00247CDB" w:rsidRDefault="00247CDB" w:rsidP="00247CDB">
            <w:pPr>
              <w:pStyle w:val="TableRowCentered"/>
              <w:numPr>
                <w:ilvl w:val="0"/>
                <w:numId w:val="2"/>
              </w:numPr>
              <w:jc w:val="left"/>
              <w:rPr>
                <w:sz w:val="22"/>
                <w:szCs w:val="22"/>
              </w:rPr>
            </w:pPr>
            <w:r>
              <w:rPr>
                <w:sz w:val="22"/>
                <w:szCs w:val="22"/>
              </w:rPr>
              <w:t>Higher percentage of children reach age related expectations in Reading, Writing and Maths.</w:t>
            </w:r>
          </w:p>
          <w:p w14:paraId="116DC699" w14:textId="77777777" w:rsidR="00247CDB" w:rsidRPr="006F7421" w:rsidRDefault="00247CDB" w:rsidP="00247CDB">
            <w:pPr>
              <w:pStyle w:val="TableRowCentered"/>
              <w:numPr>
                <w:ilvl w:val="0"/>
                <w:numId w:val="2"/>
              </w:numPr>
              <w:jc w:val="left"/>
              <w:rPr>
                <w:sz w:val="22"/>
                <w:szCs w:val="22"/>
              </w:rPr>
            </w:pPr>
            <w:r w:rsidRPr="006F7421">
              <w:rPr>
                <w:sz w:val="22"/>
                <w:szCs w:val="22"/>
              </w:rPr>
              <w:t>Children achieve the expected standard in the Year 1 &amp; 2 phonics check and Year 4 Multiplication check</w:t>
            </w:r>
          </w:p>
        </w:tc>
      </w:tr>
      <w:tr w:rsidR="00247CDB" w14:paraId="3EEDA97C"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B035" w14:textId="77777777" w:rsidR="00247CDB" w:rsidRPr="00062FBE" w:rsidRDefault="00247CDB" w:rsidP="00BB5DD9">
            <w:pPr>
              <w:pStyle w:val="TableRow"/>
              <w:rPr>
                <w:b/>
                <w:sz w:val="22"/>
                <w:szCs w:val="22"/>
                <w:u w:val="single"/>
              </w:rPr>
            </w:pPr>
            <w:r w:rsidRPr="00062FBE">
              <w:rPr>
                <w:b/>
                <w:sz w:val="22"/>
                <w:szCs w:val="22"/>
                <w:u w:val="single"/>
              </w:rPr>
              <w:t>Additional Needs</w:t>
            </w:r>
          </w:p>
          <w:p w14:paraId="0A17A5D1" w14:textId="77777777" w:rsidR="00247CDB" w:rsidRDefault="00247CDB" w:rsidP="00BB5DD9">
            <w:pPr>
              <w:pStyle w:val="TableRow"/>
              <w:ind w:left="0" w:right="0"/>
              <w:rPr>
                <w:sz w:val="22"/>
                <w:szCs w:val="22"/>
              </w:rPr>
            </w:pPr>
            <w:r>
              <w:rPr>
                <w:sz w:val="22"/>
                <w:szCs w:val="22"/>
              </w:rPr>
              <w:t>T</w:t>
            </w:r>
            <w:r w:rsidRPr="00062FBE">
              <w:rPr>
                <w:sz w:val="22"/>
                <w:szCs w:val="22"/>
              </w:rPr>
              <w:t xml:space="preserve">he needs of disadvantaged children with additional barriers to their learning are addressed and access appropriate, evidence-based, highly effective provisions and/or external services </w:t>
            </w:r>
            <w:proofErr w:type="gramStart"/>
            <w:r w:rsidRPr="00062FBE">
              <w:rPr>
                <w:sz w:val="22"/>
                <w:szCs w:val="22"/>
              </w:rPr>
              <w:t>in order to</w:t>
            </w:r>
            <w:proofErr w:type="gramEnd"/>
            <w:r w:rsidRPr="00062FBE">
              <w:rPr>
                <w:sz w:val="22"/>
                <w:szCs w:val="22"/>
              </w:rPr>
              <w:t xml:space="preserve"> make accelerated progress </w:t>
            </w:r>
            <w:r w:rsidRPr="00A317AB">
              <w:rPr>
                <w:sz w:val="22"/>
                <w:szCs w:val="22"/>
              </w:rPr>
              <w:t>towards their individual targets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FE1E" w14:textId="77777777" w:rsidR="00247CDB" w:rsidRDefault="00247CDB" w:rsidP="00247CDB">
            <w:pPr>
              <w:pStyle w:val="ListParagraph"/>
              <w:numPr>
                <w:ilvl w:val="0"/>
                <w:numId w:val="2"/>
              </w:numPr>
              <w:rPr>
                <w:sz w:val="22"/>
                <w:szCs w:val="22"/>
              </w:rPr>
            </w:pPr>
            <w:r w:rsidRPr="00062FBE">
              <w:rPr>
                <w:sz w:val="22"/>
                <w:szCs w:val="22"/>
              </w:rPr>
              <w:t>Monitoring and analysis of provisions and external services being used/accessed indicate that all are effective</w:t>
            </w:r>
            <w:r>
              <w:rPr>
                <w:sz w:val="22"/>
                <w:szCs w:val="22"/>
              </w:rPr>
              <w:t xml:space="preserve">. </w:t>
            </w:r>
            <w:r w:rsidRPr="00062FBE">
              <w:rPr>
                <w:sz w:val="22"/>
                <w:szCs w:val="22"/>
              </w:rPr>
              <w:t>This is evident when triangulated with other sources of evidence, including engagement in lessons, book scrutiny and on-going formative assessment.</w:t>
            </w:r>
          </w:p>
          <w:p w14:paraId="0061B1C6" w14:textId="77777777" w:rsidR="00247CDB" w:rsidRPr="00E1021B" w:rsidRDefault="00247CDB" w:rsidP="00247CDB">
            <w:pPr>
              <w:pStyle w:val="ListParagraph"/>
              <w:numPr>
                <w:ilvl w:val="0"/>
                <w:numId w:val="2"/>
              </w:numPr>
              <w:rPr>
                <w:sz w:val="22"/>
                <w:szCs w:val="22"/>
              </w:rPr>
            </w:pPr>
            <w:r w:rsidRPr="00E1021B">
              <w:rPr>
                <w:sz w:val="22"/>
                <w:szCs w:val="22"/>
              </w:rPr>
              <w:lastRenderedPageBreak/>
              <w:t>Children make at least expected progress from their starting points.</w:t>
            </w:r>
          </w:p>
        </w:tc>
      </w:tr>
      <w:tr w:rsidR="00247CDB" w14:paraId="3258E6DE"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BC880" w14:textId="77777777" w:rsidR="00247CDB" w:rsidRPr="00BA5938" w:rsidRDefault="00247CDB" w:rsidP="00BB5DD9">
            <w:pPr>
              <w:pStyle w:val="TableRow"/>
              <w:rPr>
                <w:b/>
                <w:sz w:val="22"/>
                <w:szCs w:val="22"/>
                <w:u w:val="single"/>
              </w:rPr>
            </w:pPr>
            <w:r w:rsidRPr="00BA5938">
              <w:rPr>
                <w:b/>
                <w:sz w:val="22"/>
                <w:szCs w:val="22"/>
                <w:u w:val="single"/>
              </w:rPr>
              <w:lastRenderedPageBreak/>
              <w:t>Language skills &amp; vocabulary</w:t>
            </w:r>
          </w:p>
          <w:p w14:paraId="13979F2F" w14:textId="77777777" w:rsidR="00247CDB" w:rsidRDefault="00247CDB" w:rsidP="00BB5DD9">
            <w:pPr>
              <w:pStyle w:val="TableRow"/>
              <w:ind w:left="0" w:right="0"/>
              <w:rPr>
                <w:sz w:val="22"/>
                <w:szCs w:val="22"/>
              </w:rPr>
            </w:pPr>
            <w:r w:rsidRPr="008D2FE2">
              <w:rPr>
                <w:sz w:val="22"/>
              </w:rPr>
              <w:t>Achieve and sustain improved vocabulary and oral language among disadvantaged pupils across the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88E5" w14:textId="77777777" w:rsidR="00247CDB" w:rsidRPr="008D2FE2" w:rsidRDefault="00247CDB" w:rsidP="00247CDB">
            <w:pPr>
              <w:pStyle w:val="TableRowCentered"/>
              <w:numPr>
                <w:ilvl w:val="0"/>
                <w:numId w:val="3"/>
              </w:numPr>
              <w:jc w:val="left"/>
              <w:rPr>
                <w:sz w:val="22"/>
                <w:szCs w:val="22"/>
              </w:rPr>
            </w:pPr>
            <w:r>
              <w:rPr>
                <w:sz w:val="22"/>
                <w:szCs w:val="22"/>
              </w:rPr>
              <w:t>Children’</w:t>
            </w:r>
            <w:r w:rsidRPr="008D2FE2">
              <w:rPr>
                <w:sz w:val="22"/>
                <w:szCs w:val="22"/>
              </w:rPr>
              <w:t>s written and oral work demonstrates</w:t>
            </w:r>
            <w:r>
              <w:rPr>
                <w:sz w:val="22"/>
                <w:szCs w:val="22"/>
              </w:rPr>
              <w:t xml:space="preserve"> </w:t>
            </w:r>
            <w:r w:rsidRPr="008D2FE2">
              <w:rPr>
                <w:sz w:val="22"/>
                <w:szCs w:val="22"/>
              </w:rPr>
              <w:t>an improved ability to use and understand</w:t>
            </w:r>
            <w:r>
              <w:rPr>
                <w:sz w:val="22"/>
                <w:szCs w:val="22"/>
              </w:rPr>
              <w:t xml:space="preserve"> </w:t>
            </w:r>
            <w:r w:rsidRPr="008D2FE2">
              <w:rPr>
                <w:sz w:val="22"/>
                <w:szCs w:val="22"/>
              </w:rPr>
              <w:t xml:space="preserve">explicitly taught tier 2 and 3 </w:t>
            </w:r>
            <w:proofErr w:type="gramStart"/>
            <w:r w:rsidRPr="008D2FE2">
              <w:rPr>
                <w:sz w:val="22"/>
                <w:szCs w:val="22"/>
              </w:rPr>
              <w:t>vocabulary</w:t>
            </w:r>
            <w:proofErr w:type="gramEnd"/>
            <w:r w:rsidRPr="008D2FE2">
              <w:rPr>
                <w:sz w:val="22"/>
                <w:szCs w:val="22"/>
              </w:rPr>
              <w:t>.</w:t>
            </w:r>
          </w:p>
          <w:p w14:paraId="540A8338" w14:textId="77777777" w:rsidR="00247CDB" w:rsidRDefault="00247CDB" w:rsidP="00247CDB">
            <w:pPr>
              <w:pStyle w:val="TableRowCentered"/>
              <w:numPr>
                <w:ilvl w:val="0"/>
                <w:numId w:val="3"/>
              </w:numPr>
              <w:jc w:val="left"/>
              <w:rPr>
                <w:sz w:val="22"/>
                <w:szCs w:val="22"/>
              </w:rPr>
            </w:pPr>
            <w:r>
              <w:rPr>
                <w:sz w:val="22"/>
                <w:szCs w:val="22"/>
              </w:rPr>
              <w:t>Children</w:t>
            </w:r>
            <w:r w:rsidRPr="008D2FE2">
              <w:rPr>
                <w:sz w:val="22"/>
                <w:szCs w:val="22"/>
              </w:rPr>
              <w:t xml:space="preserve"> use ex</w:t>
            </w:r>
            <w:r>
              <w:rPr>
                <w:sz w:val="22"/>
                <w:szCs w:val="22"/>
              </w:rPr>
              <w:t xml:space="preserve">plicitly taught vocabulary when </w:t>
            </w:r>
            <w:r w:rsidRPr="008D2FE2">
              <w:rPr>
                <w:sz w:val="22"/>
                <w:szCs w:val="22"/>
              </w:rPr>
              <w:t>talking about their learning. They know</w:t>
            </w:r>
            <w:r>
              <w:rPr>
                <w:sz w:val="22"/>
                <w:szCs w:val="22"/>
              </w:rPr>
              <w:t xml:space="preserve"> </w:t>
            </w:r>
            <w:r w:rsidRPr="008D2FE2">
              <w:rPr>
                <w:sz w:val="22"/>
                <w:szCs w:val="22"/>
              </w:rPr>
              <w:t>more and remember more.</w:t>
            </w:r>
          </w:p>
        </w:tc>
      </w:tr>
      <w:tr w:rsidR="00247CDB" w14:paraId="495F8370"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9F3A" w14:textId="77777777" w:rsidR="00247CDB" w:rsidRPr="004043AA" w:rsidRDefault="00247CDB" w:rsidP="00BB5DD9">
            <w:pPr>
              <w:pStyle w:val="TableRow"/>
              <w:ind w:left="0" w:right="0"/>
              <w:rPr>
                <w:b/>
                <w:sz w:val="22"/>
                <w:szCs w:val="22"/>
                <w:u w:val="single"/>
              </w:rPr>
            </w:pPr>
            <w:r w:rsidRPr="004043AA">
              <w:rPr>
                <w:b/>
                <w:sz w:val="22"/>
                <w:szCs w:val="22"/>
                <w:u w:val="single"/>
              </w:rPr>
              <w:t>Phonics and Early reading</w:t>
            </w:r>
          </w:p>
          <w:p w14:paraId="14F23FFA" w14:textId="77777777" w:rsidR="00247CDB" w:rsidRDefault="00247CDB" w:rsidP="00BB5DD9">
            <w:pPr>
              <w:pStyle w:val="TableRow"/>
              <w:ind w:left="0" w:right="0"/>
              <w:rPr>
                <w:sz w:val="22"/>
                <w:szCs w:val="22"/>
              </w:rPr>
            </w:pPr>
            <w:r>
              <w:rPr>
                <w:sz w:val="22"/>
                <w:szCs w:val="22"/>
              </w:rPr>
              <w:t xml:space="preserve">High quality teaching of ELS phonics and interventions shows PP children making progress and an increase in PP children passing the phonics screening check in year 1.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D0D5F" w14:textId="77777777" w:rsidR="00247CDB" w:rsidRDefault="00247CDB" w:rsidP="00247CDB">
            <w:pPr>
              <w:pStyle w:val="TableRowCentered"/>
              <w:numPr>
                <w:ilvl w:val="0"/>
                <w:numId w:val="4"/>
              </w:numPr>
              <w:ind w:right="0"/>
              <w:jc w:val="left"/>
              <w:rPr>
                <w:sz w:val="22"/>
                <w:szCs w:val="22"/>
              </w:rPr>
            </w:pPr>
            <w:r>
              <w:rPr>
                <w:sz w:val="22"/>
                <w:szCs w:val="22"/>
              </w:rPr>
              <w:t>Half termly phonics assessments and analysis identify children who required interventions.</w:t>
            </w:r>
          </w:p>
          <w:p w14:paraId="3A46CE27" w14:textId="77777777" w:rsidR="00247CDB" w:rsidRDefault="00247CDB" w:rsidP="00247CDB">
            <w:pPr>
              <w:pStyle w:val="TableRowCentered"/>
              <w:numPr>
                <w:ilvl w:val="0"/>
                <w:numId w:val="4"/>
              </w:numPr>
              <w:ind w:right="0"/>
              <w:jc w:val="left"/>
              <w:rPr>
                <w:sz w:val="22"/>
                <w:szCs w:val="22"/>
              </w:rPr>
            </w:pPr>
            <w:r>
              <w:rPr>
                <w:sz w:val="22"/>
                <w:szCs w:val="22"/>
              </w:rPr>
              <w:t>Children make progress throughout the year with their phonics learning and achieve the expected standard in the Yr1 phonics screening check.</w:t>
            </w:r>
          </w:p>
        </w:tc>
      </w:tr>
      <w:tr w:rsidR="00247CDB" w14:paraId="7ABB34A6"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E49" w14:textId="77777777" w:rsidR="00247CDB" w:rsidRDefault="00247CDB" w:rsidP="00BB5DD9">
            <w:pPr>
              <w:suppressAutoHyphens w:val="0"/>
              <w:autoSpaceDN/>
              <w:spacing w:before="60" w:line="240" w:lineRule="auto"/>
              <w:ind w:left="57" w:right="57"/>
              <w:rPr>
                <w:rFonts w:cs="Arial"/>
                <w:b/>
                <w:iCs/>
                <w:color w:val="auto"/>
                <w:sz w:val="22"/>
                <w:szCs w:val="22"/>
                <w:u w:val="single"/>
                <w:lang w:val="en-US"/>
              </w:rPr>
            </w:pPr>
            <w:r>
              <w:rPr>
                <w:rFonts w:cs="Arial"/>
                <w:b/>
                <w:iCs/>
                <w:color w:val="auto"/>
                <w:sz w:val="22"/>
                <w:szCs w:val="22"/>
                <w:u w:val="single"/>
                <w:lang w:val="en-US"/>
              </w:rPr>
              <w:t>SEMH &amp; Wellbeing</w:t>
            </w:r>
          </w:p>
          <w:p w14:paraId="35F6951D" w14:textId="77777777" w:rsidR="00247CDB" w:rsidRDefault="00247CDB" w:rsidP="00BB5DD9">
            <w:pPr>
              <w:pStyle w:val="TableRow"/>
              <w:rPr>
                <w:sz w:val="22"/>
                <w:szCs w:val="22"/>
              </w:rPr>
            </w:pPr>
            <w:r w:rsidRPr="00DF0FDA">
              <w:rPr>
                <w:sz w:val="22"/>
                <w:szCs w:val="22"/>
              </w:rPr>
              <w:t>Children</w:t>
            </w:r>
            <w:r>
              <w:rPr>
                <w:sz w:val="22"/>
                <w:szCs w:val="22"/>
              </w:rPr>
              <w:t xml:space="preserve">’s basic, </w:t>
            </w:r>
            <w:r w:rsidRPr="00DF0FDA">
              <w:rPr>
                <w:sz w:val="22"/>
                <w:szCs w:val="22"/>
              </w:rPr>
              <w:t>emotional and mental health</w:t>
            </w:r>
            <w:r>
              <w:rPr>
                <w:sz w:val="22"/>
                <w:szCs w:val="22"/>
              </w:rPr>
              <w:t xml:space="preserve"> needs are being met ensuring </w:t>
            </w:r>
            <w:r w:rsidRPr="00DF0FDA">
              <w:rPr>
                <w:sz w:val="22"/>
                <w:szCs w:val="22"/>
              </w:rPr>
              <w:t>readiness for learning</w:t>
            </w:r>
            <w:r>
              <w:rPr>
                <w:sz w:val="22"/>
                <w:szCs w:val="22"/>
              </w:rPr>
              <w:t>, high levels of</w:t>
            </w:r>
            <w:r w:rsidRPr="00DF0FDA">
              <w:rPr>
                <w:sz w:val="22"/>
                <w:szCs w:val="22"/>
              </w:rPr>
              <w:t xml:space="preserve"> self-esteem</w:t>
            </w:r>
            <w:r>
              <w:rPr>
                <w:sz w:val="22"/>
                <w:szCs w:val="22"/>
              </w:rPr>
              <w:t xml:space="preserve"> and </w:t>
            </w:r>
            <w:r w:rsidRPr="00DF0FDA">
              <w:rPr>
                <w:sz w:val="22"/>
                <w:szCs w:val="22"/>
              </w:rPr>
              <w:t>greater levels of emotional resilience</w:t>
            </w:r>
          </w:p>
          <w:p w14:paraId="4FC35745" w14:textId="77777777" w:rsidR="00247CDB" w:rsidRDefault="00247CDB" w:rsidP="00BB5DD9">
            <w:pPr>
              <w:suppressAutoHyphens w:val="0"/>
              <w:autoSpaceDN/>
              <w:spacing w:before="60" w:line="240" w:lineRule="auto"/>
              <w:ind w:left="57" w:right="57"/>
              <w:rPr>
                <w:rFonts w:cs="Arial"/>
                <w:b/>
                <w:iCs/>
                <w:color w:val="auto"/>
                <w:sz w:val="22"/>
                <w:szCs w:val="22"/>
                <w:u w:val="single"/>
                <w:lang w:val="en-US"/>
              </w:rPr>
            </w:pPr>
          </w:p>
          <w:p w14:paraId="13F7D4D3" w14:textId="77777777" w:rsidR="00247CDB" w:rsidRPr="004043AA" w:rsidRDefault="00247CDB" w:rsidP="00BB5DD9">
            <w:pPr>
              <w:pStyle w:val="TableRow"/>
              <w:ind w:left="0" w:right="0"/>
              <w:rPr>
                <w:b/>
                <w:sz w:val="22"/>
                <w:szCs w:val="22"/>
                <w:u w:val="single"/>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C6591" w14:textId="77777777" w:rsidR="00247CDB" w:rsidRPr="00D54E35" w:rsidRDefault="00247CDB" w:rsidP="00247CDB">
            <w:pPr>
              <w:pStyle w:val="NoSpacing"/>
              <w:numPr>
                <w:ilvl w:val="0"/>
                <w:numId w:val="5"/>
              </w:numPr>
            </w:pPr>
            <w:r w:rsidRPr="00D54E35">
              <w:rPr>
                <w:sz w:val="22"/>
              </w:rPr>
              <w:t xml:space="preserve">PP children </w:t>
            </w:r>
            <w:r>
              <w:rPr>
                <w:sz w:val="22"/>
              </w:rPr>
              <w:t>to</w:t>
            </w:r>
            <w:r w:rsidRPr="00D54E35">
              <w:rPr>
                <w:sz w:val="22"/>
              </w:rPr>
              <w:t xml:space="preserve"> have access to social and emotional support, at the level that is required for </w:t>
            </w:r>
            <w:proofErr w:type="gramStart"/>
            <w:r w:rsidRPr="00D54E35">
              <w:rPr>
                <w:sz w:val="22"/>
              </w:rPr>
              <w:t xml:space="preserve">each </w:t>
            </w:r>
            <w:r>
              <w:rPr>
                <w:sz w:val="22"/>
              </w:rPr>
              <w:t>individual</w:t>
            </w:r>
            <w:proofErr w:type="gramEnd"/>
            <w:r w:rsidRPr="00D54E35">
              <w:rPr>
                <w:sz w:val="22"/>
              </w:rPr>
              <w:t xml:space="preserve">, to ensure they </w:t>
            </w:r>
            <w:proofErr w:type="gramStart"/>
            <w:r w:rsidRPr="00D54E35">
              <w:rPr>
                <w:sz w:val="22"/>
              </w:rPr>
              <w:t>are able to</w:t>
            </w:r>
            <w:proofErr w:type="gramEnd"/>
            <w:r w:rsidRPr="00D54E35">
              <w:rPr>
                <w:sz w:val="22"/>
              </w:rPr>
              <w:t xml:space="preserve"> learn</w:t>
            </w:r>
            <w:r>
              <w:rPr>
                <w:sz w:val="22"/>
              </w:rPr>
              <w:t>.</w:t>
            </w:r>
          </w:p>
          <w:p w14:paraId="61C12704" w14:textId="77777777" w:rsidR="00247CDB" w:rsidRDefault="00247CDB" w:rsidP="00247CDB">
            <w:pPr>
              <w:pStyle w:val="TableRowCentered"/>
              <w:numPr>
                <w:ilvl w:val="0"/>
                <w:numId w:val="5"/>
              </w:numPr>
              <w:jc w:val="left"/>
              <w:rPr>
                <w:sz w:val="22"/>
                <w:szCs w:val="22"/>
              </w:rPr>
            </w:pPr>
            <w:r w:rsidRPr="00D627F3">
              <w:rPr>
                <w:sz w:val="22"/>
                <w:szCs w:val="22"/>
              </w:rPr>
              <w:t xml:space="preserve">Relevant interventions show impact through </w:t>
            </w:r>
            <w:r>
              <w:rPr>
                <w:sz w:val="22"/>
                <w:szCs w:val="22"/>
              </w:rPr>
              <w:t xml:space="preserve">positive </w:t>
            </w:r>
            <w:r w:rsidRPr="00D627F3">
              <w:rPr>
                <w:sz w:val="22"/>
                <w:szCs w:val="22"/>
              </w:rPr>
              <w:t xml:space="preserve">engagement in learning and children’s attitudes. </w:t>
            </w:r>
          </w:p>
          <w:p w14:paraId="4A02BF43" w14:textId="77777777" w:rsidR="00247CDB" w:rsidRPr="009240DD" w:rsidRDefault="00247CDB" w:rsidP="00247CDB">
            <w:pPr>
              <w:pStyle w:val="NoSpacing"/>
              <w:numPr>
                <w:ilvl w:val="0"/>
                <w:numId w:val="5"/>
              </w:numPr>
            </w:pPr>
            <w:r>
              <w:rPr>
                <w:sz w:val="22"/>
                <w:szCs w:val="22"/>
              </w:rPr>
              <w:t>External counselling and play therapist providing support for identified children</w:t>
            </w:r>
          </w:p>
          <w:p w14:paraId="66703C03" w14:textId="77777777" w:rsidR="00247CDB" w:rsidRPr="009240DD" w:rsidRDefault="00247CDB" w:rsidP="00247CDB">
            <w:pPr>
              <w:pStyle w:val="NoSpacing"/>
              <w:numPr>
                <w:ilvl w:val="0"/>
                <w:numId w:val="5"/>
              </w:numPr>
              <w:rPr>
                <w:sz w:val="22"/>
              </w:rPr>
            </w:pPr>
            <w:r>
              <w:rPr>
                <w:sz w:val="22"/>
              </w:rPr>
              <w:t xml:space="preserve"> </w:t>
            </w:r>
            <w:r w:rsidRPr="009240DD">
              <w:rPr>
                <w:sz w:val="22"/>
              </w:rPr>
              <w:t xml:space="preserve">Therapeutic thinking </w:t>
            </w:r>
            <w:r>
              <w:rPr>
                <w:sz w:val="22"/>
              </w:rPr>
              <w:t xml:space="preserve">principles are incorporated into </w:t>
            </w:r>
            <w:r w:rsidRPr="009240DD">
              <w:rPr>
                <w:sz w:val="22"/>
              </w:rPr>
              <w:t>key policies</w:t>
            </w:r>
          </w:p>
        </w:tc>
      </w:tr>
      <w:tr w:rsidR="00247CDB" w14:paraId="1D904ABC"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C447" w14:textId="77777777" w:rsidR="00247CDB" w:rsidRDefault="00247CDB" w:rsidP="00BB5DD9">
            <w:pPr>
              <w:suppressAutoHyphens w:val="0"/>
              <w:autoSpaceDN/>
              <w:spacing w:before="60" w:line="240" w:lineRule="auto"/>
              <w:ind w:left="57" w:right="57"/>
              <w:rPr>
                <w:rFonts w:cs="Arial"/>
                <w:b/>
                <w:iCs/>
                <w:color w:val="auto"/>
                <w:sz w:val="22"/>
                <w:szCs w:val="22"/>
                <w:u w:val="single"/>
                <w:lang w:val="en-US"/>
              </w:rPr>
            </w:pPr>
            <w:r>
              <w:rPr>
                <w:rFonts w:cs="Arial"/>
                <w:b/>
                <w:iCs/>
                <w:color w:val="auto"/>
                <w:sz w:val="22"/>
                <w:szCs w:val="22"/>
                <w:u w:val="single"/>
                <w:lang w:val="en-US"/>
              </w:rPr>
              <w:t xml:space="preserve">Attendance </w:t>
            </w:r>
          </w:p>
          <w:p w14:paraId="7579E149" w14:textId="77777777" w:rsidR="00247CDB" w:rsidRPr="000E1426" w:rsidRDefault="00247CDB" w:rsidP="00BB5DD9">
            <w:pPr>
              <w:suppressAutoHyphens w:val="0"/>
              <w:autoSpaceDN/>
              <w:spacing w:before="60" w:line="240" w:lineRule="auto"/>
              <w:ind w:left="57" w:right="57"/>
              <w:rPr>
                <w:rFonts w:cs="Arial"/>
                <w:b/>
                <w:iCs/>
                <w:color w:val="auto"/>
                <w:sz w:val="22"/>
                <w:szCs w:val="22"/>
                <w:u w:val="single"/>
                <w:lang w:val="en-US"/>
              </w:rPr>
            </w:pPr>
            <w:r w:rsidRPr="002D3295">
              <w:rPr>
                <w:rFonts w:cs="Arial"/>
                <w:iCs/>
                <w:color w:val="auto"/>
                <w:sz w:val="22"/>
                <w:szCs w:val="22"/>
                <w:lang w:val="en-US"/>
              </w:rPr>
              <w:t>Improve</w:t>
            </w:r>
            <w:r>
              <w:rPr>
                <w:rFonts w:cs="Arial"/>
                <w:iCs/>
                <w:color w:val="auto"/>
                <w:sz w:val="22"/>
                <w:szCs w:val="22"/>
                <w:lang w:val="en-US"/>
              </w:rPr>
              <w:t>d</w:t>
            </w:r>
            <w:r w:rsidRPr="002D3295">
              <w:rPr>
                <w:rFonts w:cs="Arial"/>
                <w:iCs/>
                <w:color w:val="auto"/>
                <w:sz w:val="22"/>
                <w:szCs w:val="22"/>
                <w:lang w:val="en-US"/>
              </w:rPr>
              <w:t xml:space="preserve"> attendance of PP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9358" w14:textId="77777777" w:rsidR="00247CDB" w:rsidRPr="002D3295" w:rsidRDefault="00247CDB" w:rsidP="00247CDB">
            <w:pPr>
              <w:pStyle w:val="NoSpacing"/>
              <w:numPr>
                <w:ilvl w:val="0"/>
                <w:numId w:val="5"/>
              </w:numPr>
              <w:rPr>
                <w:sz w:val="20"/>
              </w:rPr>
            </w:pPr>
            <w:r w:rsidRPr="002D3295">
              <w:rPr>
                <w:sz w:val="22"/>
              </w:rPr>
              <w:t xml:space="preserve">There will be a reduction in the absenteeism levels for </w:t>
            </w:r>
            <w:r>
              <w:rPr>
                <w:sz w:val="22"/>
              </w:rPr>
              <w:t xml:space="preserve">PP </w:t>
            </w:r>
            <w:r w:rsidRPr="002D3295">
              <w:rPr>
                <w:sz w:val="22"/>
              </w:rPr>
              <w:t>children</w:t>
            </w:r>
          </w:p>
          <w:p w14:paraId="1355917B" w14:textId="77777777" w:rsidR="00247CDB" w:rsidRDefault="00247CDB" w:rsidP="00247CDB">
            <w:pPr>
              <w:pStyle w:val="NoSpacing"/>
              <w:numPr>
                <w:ilvl w:val="0"/>
                <w:numId w:val="5"/>
              </w:numPr>
              <w:rPr>
                <w:sz w:val="22"/>
              </w:rPr>
            </w:pPr>
            <w:r w:rsidRPr="002D3295">
              <w:rPr>
                <w:sz w:val="22"/>
              </w:rPr>
              <w:t xml:space="preserve">Overall attendance % for all children being no less than 96%, and the attendance gap between disadvantaged children and their non-disadvantaged peers </w:t>
            </w:r>
            <w:r>
              <w:rPr>
                <w:sz w:val="22"/>
              </w:rPr>
              <w:t>narrows.</w:t>
            </w:r>
          </w:p>
          <w:p w14:paraId="54BACE7C" w14:textId="77777777" w:rsidR="00247CDB" w:rsidRPr="00D54E35" w:rsidRDefault="00247CDB" w:rsidP="00247CDB">
            <w:pPr>
              <w:pStyle w:val="NoSpacing"/>
              <w:numPr>
                <w:ilvl w:val="0"/>
                <w:numId w:val="5"/>
              </w:numPr>
              <w:rPr>
                <w:sz w:val="22"/>
              </w:rPr>
            </w:pPr>
            <w:r w:rsidRPr="002D3295">
              <w:rPr>
                <w:sz w:val="22"/>
              </w:rPr>
              <w:t xml:space="preserve">Poor attendance will be challenged </w:t>
            </w:r>
            <w:proofErr w:type="gramStart"/>
            <w:r w:rsidRPr="002D3295">
              <w:rPr>
                <w:sz w:val="22"/>
              </w:rPr>
              <w:t>through the use of</w:t>
            </w:r>
            <w:proofErr w:type="gramEnd"/>
            <w:r w:rsidRPr="002D3295">
              <w:rPr>
                <w:sz w:val="22"/>
              </w:rPr>
              <w:t xml:space="preserve"> letters, meetings with parents, support where needed, and action plans.</w:t>
            </w:r>
          </w:p>
        </w:tc>
      </w:tr>
      <w:tr w:rsidR="00247CDB" w14:paraId="32FA919A"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C00D" w14:textId="77777777" w:rsidR="00247CDB" w:rsidRPr="00062FBE" w:rsidRDefault="00247CDB" w:rsidP="00BB5DD9">
            <w:pPr>
              <w:pStyle w:val="TableRowCentered"/>
              <w:tabs>
                <w:tab w:val="left" w:pos="1080"/>
              </w:tabs>
              <w:jc w:val="left"/>
              <w:rPr>
                <w:b/>
                <w:sz w:val="22"/>
                <w:szCs w:val="22"/>
                <w:u w:val="single"/>
              </w:rPr>
            </w:pPr>
            <w:r w:rsidRPr="00062FBE">
              <w:rPr>
                <w:b/>
                <w:sz w:val="22"/>
                <w:szCs w:val="22"/>
                <w:u w:val="single"/>
              </w:rPr>
              <w:t>Low cultural capital</w:t>
            </w:r>
          </w:p>
          <w:p w14:paraId="7CC77D93" w14:textId="77777777" w:rsidR="00247CDB" w:rsidRDefault="00247CDB" w:rsidP="00BB5DD9">
            <w:pPr>
              <w:suppressAutoHyphens w:val="0"/>
              <w:autoSpaceDN/>
              <w:spacing w:before="60" w:line="240" w:lineRule="auto"/>
              <w:ind w:left="57" w:right="57"/>
              <w:rPr>
                <w:rFonts w:cs="Arial"/>
                <w:b/>
                <w:iCs/>
                <w:color w:val="auto"/>
                <w:sz w:val="22"/>
                <w:szCs w:val="22"/>
                <w:u w:val="single"/>
                <w:lang w:val="en-US"/>
              </w:rPr>
            </w:pPr>
            <w:r>
              <w:rPr>
                <w:sz w:val="22"/>
                <w:szCs w:val="22"/>
              </w:rPr>
              <w:t>Children have access to high quality</w:t>
            </w:r>
            <w:r w:rsidRPr="00DF0FDA">
              <w:rPr>
                <w:sz w:val="22"/>
                <w:szCs w:val="22"/>
              </w:rPr>
              <w:t xml:space="preserve"> cultural capital experiences </w:t>
            </w:r>
            <w:r>
              <w:rPr>
                <w:sz w:val="22"/>
                <w:szCs w:val="22"/>
              </w:rPr>
              <w:t xml:space="preserve">in line with </w:t>
            </w:r>
            <w:proofErr w:type="gramStart"/>
            <w:r>
              <w:rPr>
                <w:sz w:val="22"/>
                <w:szCs w:val="22"/>
              </w:rPr>
              <w:t>non PP</w:t>
            </w:r>
            <w:proofErr w:type="gramEnd"/>
            <w:r>
              <w:rPr>
                <w:sz w:val="22"/>
                <w:szCs w:val="22"/>
              </w:rPr>
              <w:t xml:space="preserve"> peers </w:t>
            </w:r>
            <w:r w:rsidRPr="00DF0FDA">
              <w:rPr>
                <w:sz w:val="22"/>
                <w:szCs w:val="22"/>
              </w:rPr>
              <w:t>to develop the whole child and have access to the same life experiences as their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5BDA" w14:textId="77777777" w:rsidR="00247CDB" w:rsidRPr="00BA5938" w:rsidRDefault="00247CDB" w:rsidP="00247CDB">
            <w:pPr>
              <w:pStyle w:val="TableRowCentered"/>
              <w:numPr>
                <w:ilvl w:val="0"/>
                <w:numId w:val="5"/>
              </w:numPr>
              <w:jc w:val="left"/>
              <w:rPr>
                <w:sz w:val="22"/>
                <w:szCs w:val="22"/>
              </w:rPr>
            </w:pPr>
            <w:r w:rsidRPr="00BA5938">
              <w:rPr>
                <w:sz w:val="22"/>
                <w:szCs w:val="22"/>
              </w:rPr>
              <w:t xml:space="preserve">There will be an equitable approach to supporting our disadvantaged </w:t>
            </w:r>
            <w:r>
              <w:rPr>
                <w:sz w:val="22"/>
                <w:szCs w:val="22"/>
              </w:rPr>
              <w:t>children</w:t>
            </w:r>
            <w:r w:rsidRPr="00BA5938">
              <w:rPr>
                <w:sz w:val="22"/>
                <w:szCs w:val="22"/>
              </w:rPr>
              <w:t xml:space="preserve"> across the whole curriculum and</w:t>
            </w:r>
            <w:r>
              <w:rPr>
                <w:sz w:val="22"/>
                <w:szCs w:val="22"/>
              </w:rPr>
              <w:t xml:space="preserve"> </w:t>
            </w:r>
            <w:proofErr w:type="gramStart"/>
            <w:r>
              <w:rPr>
                <w:sz w:val="22"/>
                <w:szCs w:val="22"/>
              </w:rPr>
              <w:t xml:space="preserve">in </w:t>
            </w:r>
            <w:r w:rsidRPr="00BA5938">
              <w:rPr>
                <w:sz w:val="22"/>
                <w:szCs w:val="22"/>
              </w:rPr>
              <w:t>regards to</w:t>
            </w:r>
            <w:proofErr w:type="gramEnd"/>
            <w:r w:rsidRPr="00BA5938">
              <w:rPr>
                <w:sz w:val="22"/>
                <w:szCs w:val="22"/>
              </w:rPr>
              <w:t xml:space="preserve"> cultural capital</w:t>
            </w:r>
          </w:p>
          <w:p w14:paraId="29B57FF5" w14:textId="77777777" w:rsidR="00247CDB" w:rsidRPr="00D54E35" w:rsidRDefault="00247CDB" w:rsidP="00247CDB">
            <w:pPr>
              <w:pStyle w:val="NoSpacing"/>
              <w:numPr>
                <w:ilvl w:val="0"/>
                <w:numId w:val="5"/>
              </w:numPr>
              <w:rPr>
                <w:sz w:val="22"/>
              </w:rPr>
            </w:pPr>
            <w:r w:rsidRPr="00BA5938">
              <w:rPr>
                <w:sz w:val="22"/>
                <w:szCs w:val="22"/>
              </w:rPr>
              <w:t>There will be proportional representation of disadvantaged children in opportunities across the school such as school council, sports ambassadors, extra-curricular clubs, music lessons etc.</w:t>
            </w:r>
          </w:p>
        </w:tc>
      </w:tr>
    </w:tbl>
    <w:p w14:paraId="51B0923E" w14:textId="77777777" w:rsidR="00247CDB" w:rsidRDefault="00247CDB" w:rsidP="00247CDB"/>
    <w:p w14:paraId="7DE7316E" w14:textId="77777777" w:rsidR="00247CDB" w:rsidRDefault="00247CDB" w:rsidP="00247CDB">
      <w:pPr>
        <w:pStyle w:val="Heading2"/>
      </w:pPr>
      <w:r>
        <w:lastRenderedPageBreak/>
        <w:t>Activity in this academic year</w:t>
      </w:r>
    </w:p>
    <w:p w14:paraId="29605228" w14:textId="77777777" w:rsidR="00247CDB" w:rsidRDefault="00247CDB" w:rsidP="00247CDB">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6F3C927C" w14:textId="77777777" w:rsidR="00247CDB" w:rsidRDefault="00247CDB" w:rsidP="00247CDB">
      <w:pPr>
        <w:pStyle w:val="Heading3"/>
      </w:pPr>
      <w:r>
        <w:t>Teaching (for example, CPD, recruitment and retention)</w:t>
      </w:r>
    </w:p>
    <w:p w14:paraId="01CC839B" w14:textId="764C49A0" w:rsidR="00247CDB" w:rsidRDefault="00247CDB" w:rsidP="00247CDB">
      <w:r>
        <w:t xml:space="preserve">Budgeted cost: £ </w:t>
      </w:r>
      <w:r w:rsidR="00C10D0A">
        <w:t xml:space="preserve">6495 </w:t>
      </w:r>
    </w:p>
    <w:tbl>
      <w:tblPr>
        <w:tblW w:w="5000" w:type="pct"/>
        <w:tblLayout w:type="fixed"/>
        <w:tblCellMar>
          <w:left w:w="10" w:type="dxa"/>
          <w:right w:w="10" w:type="dxa"/>
        </w:tblCellMar>
        <w:tblLook w:val="04A0" w:firstRow="1" w:lastRow="0" w:firstColumn="1" w:lastColumn="0" w:noHBand="0" w:noVBand="1"/>
      </w:tblPr>
      <w:tblGrid>
        <w:gridCol w:w="2155"/>
        <w:gridCol w:w="5212"/>
        <w:gridCol w:w="1649"/>
      </w:tblGrid>
      <w:tr w:rsidR="00247CDB" w14:paraId="70A9BB7D" w14:textId="77777777" w:rsidTr="00247CDB">
        <w:tc>
          <w:tcPr>
            <w:tcW w:w="21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DE17BCC" w14:textId="77777777" w:rsidR="00247CDB" w:rsidRDefault="00247CDB" w:rsidP="00BB5DD9">
            <w:pPr>
              <w:pStyle w:val="TableHeader"/>
              <w:ind w:left="0" w:right="0"/>
              <w:jc w:val="left"/>
            </w:pPr>
            <w:r>
              <w:t>Activity</w:t>
            </w:r>
          </w:p>
        </w:tc>
        <w:tc>
          <w:tcPr>
            <w:tcW w:w="52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E56F436" w14:textId="77777777" w:rsidR="00247CDB" w:rsidRDefault="00247CDB" w:rsidP="00BB5DD9">
            <w:pPr>
              <w:pStyle w:val="TableHeader"/>
              <w:ind w:left="0" w:right="0"/>
              <w:jc w:val="left"/>
            </w:pPr>
            <w:r>
              <w:t>Evidence that supports this approach</w:t>
            </w:r>
          </w:p>
        </w:tc>
        <w:tc>
          <w:tcPr>
            <w:tcW w:w="16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8E3A7D1" w14:textId="77777777" w:rsidR="00247CDB" w:rsidRDefault="00247CDB" w:rsidP="00BB5DD9">
            <w:pPr>
              <w:pStyle w:val="TableHeader"/>
              <w:ind w:left="0" w:right="0"/>
              <w:jc w:val="left"/>
            </w:pPr>
            <w:r>
              <w:t>Challenge number(s) addressed</w:t>
            </w:r>
          </w:p>
        </w:tc>
      </w:tr>
      <w:tr w:rsidR="00247CDB" w14:paraId="6B8EDCB8" w14:textId="77777777" w:rsidTr="00247CDB">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7B27E" w14:textId="52899DD1" w:rsidR="00247CDB" w:rsidRPr="00A10F9C" w:rsidRDefault="00247CDB" w:rsidP="00247CDB">
            <w:pPr>
              <w:pStyle w:val="NoSpacing"/>
              <w:rPr>
                <w:sz w:val="22"/>
              </w:rPr>
            </w:pPr>
            <w:r w:rsidRPr="00C51016">
              <w:rPr>
                <w:sz w:val="22"/>
              </w:rPr>
              <w:t>Develop staff expertise in adaptive teaching through targeted CPD ensuring inclusive practice that enables disadvantaged pupils to access and succeed across the curriculum</w:t>
            </w: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2CFA" w14:textId="7266391A" w:rsidR="00247CDB" w:rsidRDefault="00247CDB" w:rsidP="00247CDB">
            <w:pPr>
              <w:pStyle w:val="TableRowCentered"/>
              <w:numPr>
                <w:ilvl w:val="0"/>
                <w:numId w:val="9"/>
              </w:numPr>
              <w:jc w:val="left"/>
              <w:rPr>
                <w:sz w:val="22"/>
              </w:rPr>
            </w:pPr>
            <w:hyperlink r:id="rId9" w:history="1">
              <w:r w:rsidRPr="00C51016">
                <w:rPr>
                  <w:rStyle w:val="Hyperlink"/>
                  <w:sz w:val="22"/>
                </w:rPr>
                <w:t>EEF Guide to the Pupil Premium</w:t>
              </w:r>
            </w:hyperlink>
            <w:r w:rsidRPr="00C51016">
              <w:rPr>
                <w:sz w:val="22"/>
              </w:rPr>
              <w:t xml:space="preserve"> (2025): High-quality teaching is the single most important lever schools </w:t>
            </w:r>
            <w:proofErr w:type="gramStart"/>
            <w:r w:rsidRPr="00C51016">
              <w:rPr>
                <w:sz w:val="22"/>
              </w:rPr>
              <w:t>have to</w:t>
            </w:r>
            <w:proofErr w:type="gramEnd"/>
            <w:r w:rsidRPr="00C51016">
              <w:rPr>
                <w:sz w:val="22"/>
              </w:rPr>
              <w:t xml:space="preserve"> improve outcomes for disadvantaged pupils. Adaptive teaching</w:t>
            </w:r>
            <w:r>
              <w:rPr>
                <w:sz w:val="22"/>
              </w:rPr>
              <w:t>,</w:t>
            </w:r>
            <w:r w:rsidRPr="00C51016">
              <w:rPr>
                <w:sz w:val="22"/>
              </w:rPr>
              <w:t xml:space="preserve"> tailoring instruction to pupils’ </w:t>
            </w:r>
            <w:r w:rsidR="003F0843" w:rsidRPr="00C51016">
              <w:rPr>
                <w:sz w:val="22"/>
              </w:rPr>
              <w:t>needs is</w:t>
            </w:r>
            <w:r w:rsidRPr="00C51016">
              <w:rPr>
                <w:sz w:val="22"/>
              </w:rPr>
              <w:t xml:space="preserve"> highlighted as central to effective use of Pupil Premium funding.</w:t>
            </w:r>
          </w:p>
          <w:p w14:paraId="11622254" w14:textId="77777777" w:rsidR="00247CDB" w:rsidRDefault="00247CDB" w:rsidP="00247CDB">
            <w:pPr>
              <w:pStyle w:val="TableRowCentered"/>
              <w:numPr>
                <w:ilvl w:val="0"/>
                <w:numId w:val="9"/>
              </w:numPr>
              <w:rPr>
                <w:sz w:val="22"/>
              </w:rPr>
            </w:pPr>
            <w:hyperlink r:id="rId10" w:history="1">
              <w:r w:rsidRPr="00F61511">
                <w:rPr>
                  <w:rStyle w:val="Hyperlink"/>
                  <w:sz w:val="22"/>
                </w:rPr>
                <w:t>EEF blog: Five-a-day for pupils with SEND – a cluster of adaptive approaches</w:t>
              </w:r>
            </w:hyperlink>
          </w:p>
          <w:p w14:paraId="7CCBAA22" w14:textId="77777777" w:rsidR="00247CDB" w:rsidRDefault="00247CDB" w:rsidP="00247CDB">
            <w:pPr>
              <w:pStyle w:val="TableRowCentered"/>
              <w:numPr>
                <w:ilvl w:val="0"/>
                <w:numId w:val="9"/>
              </w:numPr>
              <w:jc w:val="left"/>
              <w:rPr>
                <w:sz w:val="22"/>
              </w:rPr>
            </w:pPr>
            <w:hyperlink r:id="rId11" w:history="1">
              <w:r w:rsidRPr="00F61511">
                <w:rPr>
                  <w:rStyle w:val="Hyperlink"/>
                  <w:sz w:val="22"/>
                </w:rPr>
                <w:t>EEF blog: Moving from ​‘differentiation’ to ​‘adaptive teaching’</w:t>
              </w:r>
            </w:hyperlink>
          </w:p>
          <w:p w14:paraId="2C4ACE58" w14:textId="77777777" w:rsidR="00247CDB" w:rsidRPr="00F61511" w:rsidRDefault="00247CDB" w:rsidP="00247CDB">
            <w:pPr>
              <w:pStyle w:val="TableRowCentered"/>
              <w:numPr>
                <w:ilvl w:val="0"/>
                <w:numId w:val="9"/>
              </w:numPr>
              <w:jc w:val="left"/>
              <w:rPr>
                <w:sz w:val="22"/>
              </w:rPr>
            </w:pPr>
            <w:hyperlink r:id="rId12" w:history="1">
              <w:r w:rsidRPr="00F61511">
                <w:rPr>
                  <w:rStyle w:val="Hyperlink"/>
                  <w:sz w:val="22"/>
                </w:rPr>
                <w:t>Adaptive Teaching and the Ofsted Toolkit (2025):</w:t>
              </w:r>
            </w:hyperlink>
            <w:r w:rsidRPr="00F61511">
              <w:rPr>
                <w:sz w:val="22"/>
              </w:rPr>
              <w:t xml:space="preserve"> Ofsted now expects schools to demonstrate how teaching is adapted “in the moment” to ensure disadvantaged pupils and those with SEND can access the full curriculum. This marks a shift from static differentiation to responsive, inclusive teaching.</w:t>
            </w:r>
          </w:p>
          <w:p w14:paraId="4BA78CE0" w14:textId="77777777" w:rsidR="00247CDB" w:rsidRPr="00147B53" w:rsidRDefault="00247CDB" w:rsidP="00247CDB">
            <w:pPr>
              <w:pStyle w:val="TableRowCentered"/>
              <w:numPr>
                <w:ilvl w:val="0"/>
                <w:numId w:val="9"/>
              </w:numPr>
              <w:jc w:val="left"/>
              <w:rPr>
                <w:sz w:val="22"/>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44603" w14:textId="4CDAC056" w:rsidR="00247CDB" w:rsidRDefault="00247CDB" w:rsidP="00247CDB">
            <w:pPr>
              <w:pStyle w:val="TableRowCentered"/>
              <w:ind w:left="0" w:right="0"/>
              <w:jc w:val="left"/>
              <w:rPr>
                <w:sz w:val="22"/>
              </w:rPr>
            </w:pPr>
            <w:r>
              <w:rPr>
                <w:sz w:val="22"/>
              </w:rPr>
              <w:t>1,2</w:t>
            </w:r>
          </w:p>
        </w:tc>
      </w:tr>
      <w:tr w:rsidR="00247CDB" w14:paraId="1B84F853" w14:textId="77777777" w:rsidTr="00247CDB">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F5AD5" w14:textId="77777777" w:rsidR="00247CDB" w:rsidRDefault="00247CDB" w:rsidP="00247CDB">
            <w:pPr>
              <w:pStyle w:val="NoSpacing"/>
              <w:rPr>
                <w:sz w:val="22"/>
              </w:rPr>
            </w:pPr>
            <w:r w:rsidRPr="00DB0D96">
              <w:rPr>
                <w:sz w:val="22"/>
              </w:rPr>
              <w:t>CBC KS1 Training Programme</w:t>
            </w:r>
            <w:r w:rsidRPr="00261297">
              <w:rPr>
                <w:sz w:val="22"/>
              </w:rPr>
              <w:t xml:space="preserve"> for class teachers and subject leaders to strengthen pedagogy in writing, reading, and maths, with a particular focus on inclusivity for children experiencing socio-economic disadvantage.</w:t>
            </w:r>
          </w:p>
          <w:p w14:paraId="6003DC03" w14:textId="77777777" w:rsidR="00FF4D89" w:rsidRDefault="00FF4D89" w:rsidP="00247CDB">
            <w:pPr>
              <w:pStyle w:val="NoSpacing"/>
              <w:rPr>
                <w:sz w:val="22"/>
              </w:rPr>
            </w:pPr>
          </w:p>
          <w:p w14:paraId="0F1C40A6" w14:textId="3676ED0C" w:rsidR="00FF4D89" w:rsidRPr="00111D32" w:rsidRDefault="00FF4D89" w:rsidP="00FF4D89">
            <w:pPr>
              <w:suppressAutoHyphens w:val="0"/>
              <w:autoSpaceDE w:val="0"/>
              <w:adjustRightInd w:val="0"/>
              <w:spacing w:after="0" w:line="240" w:lineRule="auto"/>
              <w:rPr>
                <w:rFonts w:eastAsia="ArialMT" w:cs="Arial"/>
                <w:sz w:val="22"/>
              </w:rPr>
            </w:pPr>
            <w:r>
              <w:rPr>
                <w:rFonts w:eastAsia="ArialMT" w:cs="Arial"/>
                <w:sz w:val="22"/>
              </w:rPr>
              <w:t>R</w:t>
            </w:r>
            <w:r w:rsidRPr="00111D32">
              <w:rPr>
                <w:rFonts w:eastAsia="ArialMT" w:cs="Arial"/>
                <w:sz w:val="22"/>
              </w:rPr>
              <w:t xml:space="preserve">elease time </w:t>
            </w:r>
            <w:r>
              <w:rPr>
                <w:rFonts w:eastAsia="ArialMT" w:cs="Arial"/>
                <w:sz w:val="22"/>
              </w:rPr>
              <w:t>for class teachers/subject</w:t>
            </w:r>
            <w:r w:rsidR="0076034F">
              <w:rPr>
                <w:rFonts w:eastAsia="ArialMT" w:cs="Arial"/>
                <w:sz w:val="22"/>
              </w:rPr>
              <w:t xml:space="preserve"> </w:t>
            </w:r>
            <w:r w:rsidR="0076034F">
              <w:rPr>
                <w:rFonts w:eastAsia="ArialMT" w:cs="Arial"/>
                <w:sz w:val="22"/>
              </w:rPr>
              <w:lastRenderedPageBreak/>
              <w:t>leads</w:t>
            </w:r>
            <w:r>
              <w:rPr>
                <w:rFonts w:eastAsia="ArialMT" w:cs="Arial"/>
                <w:sz w:val="22"/>
              </w:rPr>
              <w:t xml:space="preserve"> to attend sessions</w:t>
            </w:r>
          </w:p>
          <w:p w14:paraId="7933010D" w14:textId="398AF0C1" w:rsidR="00FF4D89" w:rsidRPr="00C51016" w:rsidRDefault="00FF4D89" w:rsidP="00247CDB">
            <w:pPr>
              <w:pStyle w:val="NoSpacing"/>
              <w:rPr>
                <w:sz w:val="22"/>
              </w:rPr>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F91A" w14:textId="77777777" w:rsidR="00247CDB" w:rsidRDefault="00247CDB" w:rsidP="00247CDB">
            <w:pPr>
              <w:pStyle w:val="TableRowCentered"/>
              <w:numPr>
                <w:ilvl w:val="0"/>
                <w:numId w:val="9"/>
              </w:numPr>
              <w:jc w:val="left"/>
              <w:rPr>
                <w:sz w:val="22"/>
              </w:rPr>
            </w:pPr>
            <w:hyperlink r:id="rId13" w:history="1">
              <w:r w:rsidRPr="007E7E01">
                <w:rPr>
                  <w:rStyle w:val="Hyperlink"/>
                  <w:sz w:val="22"/>
                </w:rPr>
                <w:t>Central Bedfordshire’s attainment outcomes</w:t>
              </w:r>
            </w:hyperlink>
            <w:r w:rsidRPr="007066D6">
              <w:rPr>
                <w:sz w:val="22"/>
              </w:rPr>
              <w:t xml:space="preserve"> </w:t>
            </w:r>
            <w:r w:rsidRPr="007B031D">
              <w:rPr>
                <w:sz w:val="22"/>
              </w:rPr>
              <w:t>are among the lowest in the region, as shown in local authority performance data published by Central Bedfordshire Council and the DfE. This challenge is particularly evident in writing, where disadvantaged pupils are disproportionately affected. Our own school data reflects this regional picture, with writing outcomes for disadvantaged pupils significantly below those of their peers.</w:t>
            </w:r>
          </w:p>
          <w:p w14:paraId="7E5B1DE1" w14:textId="77777777" w:rsidR="00247CDB" w:rsidRDefault="00247CDB" w:rsidP="00247CDB">
            <w:pPr>
              <w:pStyle w:val="TableRowCentered"/>
              <w:numPr>
                <w:ilvl w:val="0"/>
                <w:numId w:val="9"/>
              </w:numPr>
              <w:jc w:val="left"/>
              <w:rPr>
                <w:sz w:val="22"/>
              </w:rPr>
            </w:pPr>
            <w:r w:rsidRPr="00261297">
              <w:rPr>
                <w:sz w:val="22"/>
              </w:rPr>
              <w:t xml:space="preserve">The </w:t>
            </w:r>
            <w:hyperlink r:id="rId14" w:history="1">
              <w:r w:rsidRPr="00261297">
                <w:rPr>
                  <w:rStyle w:val="Hyperlink"/>
                  <w:sz w:val="22"/>
                </w:rPr>
                <w:t>EEF Guidance Report on Effective Professional Development</w:t>
              </w:r>
            </w:hyperlink>
            <w:r w:rsidRPr="00261297">
              <w:rPr>
                <w:sz w:val="22"/>
              </w:rPr>
              <w:t xml:space="preserve"> shows that sustained, subject-specific CPD (such as multi-session programmes) has greater impact than one-off training.</w:t>
            </w:r>
          </w:p>
          <w:p w14:paraId="08962CDD" w14:textId="77777777" w:rsidR="00247CDB" w:rsidRPr="00390FAE" w:rsidRDefault="00247CDB" w:rsidP="00247CDB">
            <w:pPr>
              <w:pStyle w:val="TableRowCentered"/>
              <w:numPr>
                <w:ilvl w:val="0"/>
                <w:numId w:val="9"/>
              </w:numPr>
              <w:jc w:val="left"/>
              <w:rPr>
                <w:sz w:val="22"/>
              </w:rPr>
            </w:pPr>
            <w:hyperlink r:id="rId15" w:history="1">
              <w:r w:rsidRPr="00261297">
                <w:rPr>
                  <w:rStyle w:val="Hyperlink"/>
                  <w:sz w:val="22"/>
                </w:rPr>
                <w:t>The Writing Framework</w:t>
              </w:r>
            </w:hyperlink>
            <w:r>
              <w:rPr>
                <w:sz w:val="22"/>
              </w:rPr>
              <w:t xml:space="preserve"> </w:t>
            </w:r>
            <w:r w:rsidRPr="00261297">
              <w:rPr>
                <w:sz w:val="22"/>
              </w:rPr>
              <w:t xml:space="preserve">highlights the importance of systematic teaching of </w:t>
            </w:r>
            <w:r w:rsidRPr="00261297">
              <w:rPr>
                <w:sz w:val="22"/>
              </w:rPr>
              <w:lastRenderedPageBreak/>
              <w:t>handwriting, spelling, and sentence structure, alongside fostering motivation and self-efficacy in writing.</w:t>
            </w:r>
          </w:p>
          <w:p w14:paraId="0443D1F6" w14:textId="77777777" w:rsidR="00247CDB" w:rsidRDefault="00247CDB" w:rsidP="00247CDB">
            <w:pPr>
              <w:pStyle w:val="TableRowCentered"/>
              <w:numPr>
                <w:ilvl w:val="0"/>
                <w:numId w:val="9"/>
              </w:numPr>
              <w:jc w:val="left"/>
              <w:rPr>
                <w:sz w:val="22"/>
              </w:rPr>
            </w:pPr>
            <w:r w:rsidRPr="00261297">
              <w:rPr>
                <w:sz w:val="22"/>
              </w:rPr>
              <w:t xml:space="preserve">The </w:t>
            </w:r>
            <w:hyperlink r:id="rId16" w:history="1">
              <w:r w:rsidRPr="00390FAE">
                <w:rPr>
                  <w:rStyle w:val="Hyperlink"/>
                  <w:sz w:val="22"/>
                </w:rPr>
                <w:t>EEF Improving Mathematics in Eary years and Key Stage 1</w:t>
              </w:r>
            </w:hyperlink>
            <w:r w:rsidRPr="00390FAE">
              <w:rPr>
                <w:sz w:val="22"/>
              </w:rPr>
              <w:t xml:space="preserve"> </w:t>
            </w:r>
            <w:r w:rsidRPr="00261297">
              <w:rPr>
                <w:sz w:val="22"/>
              </w:rPr>
              <w:t>report evidences that mastery approaches, use of manipulatives, and scaffolding are effective in supporting disadvantaged pupils.</w:t>
            </w:r>
          </w:p>
          <w:p w14:paraId="34BC43F0" w14:textId="38DA7C45" w:rsidR="00247CDB" w:rsidRDefault="00247CDB" w:rsidP="00247CDB">
            <w:pPr>
              <w:pStyle w:val="TableRowCentered"/>
              <w:numPr>
                <w:ilvl w:val="0"/>
                <w:numId w:val="9"/>
              </w:numPr>
              <w:jc w:val="left"/>
            </w:pPr>
            <w:r w:rsidRPr="00390FAE">
              <w:rPr>
                <w:sz w:val="22"/>
              </w:rPr>
              <w:t xml:space="preserve">Evidence indicates that </w:t>
            </w:r>
            <w:hyperlink r:id="rId17" w:history="1">
              <w:r w:rsidRPr="00390FAE">
                <w:rPr>
                  <w:rStyle w:val="Hyperlink"/>
                  <w:sz w:val="22"/>
                </w:rPr>
                <w:t>High-Quality Teaching (EEF)</w:t>
              </w:r>
            </w:hyperlink>
            <w:r w:rsidRPr="00390FAE">
              <w:rPr>
                <w:sz w:val="22"/>
              </w:rPr>
              <w:t xml:space="preserve"> is the most effective way to support disadvantaged pupils, ensuring they benefit first from strong classroom practice before additional interventions.</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71D8A" w14:textId="30DE3BDC" w:rsidR="00247CDB" w:rsidRDefault="00247CDB" w:rsidP="00247CDB">
            <w:pPr>
              <w:pStyle w:val="TableRowCentered"/>
              <w:ind w:left="0" w:right="0"/>
              <w:jc w:val="left"/>
              <w:rPr>
                <w:sz w:val="22"/>
              </w:rPr>
            </w:pPr>
            <w:r>
              <w:rPr>
                <w:sz w:val="22"/>
              </w:rPr>
              <w:lastRenderedPageBreak/>
              <w:t>1,2</w:t>
            </w:r>
          </w:p>
        </w:tc>
      </w:tr>
      <w:tr w:rsidR="00247CDB" w14:paraId="70347194" w14:textId="77777777" w:rsidTr="00247CDB">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A7BCC" w14:textId="77777777" w:rsidR="00247CDB" w:rsidRPr="00A10F9C" w:rsidRDefault="00247CDB" w:rsidP="00247CDB">
            <w:pPr>
              <w:pStyle w:val="NoSpacing"/>
              <w:rPr>
                <w:sz w:val="22"/>
              </w:rPr>
            </w:pPr>
            <w:r>
              <w:rPr>
                <w:sz w:val="22"/>
              </w:rPr>
              <w:t>Ongoing t</w:t>
            </w:r>
            <w:r w:rsidRPr="00A10F9C">
              <w:rPr>
                <w:sz w:val="22"/>
              </w:rPr>
              <w:t>raining for staff</w:t>
            </w:r>
            <w:r>
              <w:rPr>
                <w:sz w:val="22"/>
              </w:rPr>
              <w:t xml:space="preserve"> on</w:t>
            </w:r>
            <w:r w:rsidRPr="00A10F9C">
              <w:rPr>
                <w:sz w:val="22"/>
              </w:rPr>
              <w:t xml:space="preserve"> Therapeutic</w:t>
            </w:r>
            <w:r>
              <w:rPr>
                <w:sz w:val="22"/>
              </w:rPr>
              <w:t xml:space="preserve"> Thinking </w:t>
            </w:r>
            <w:r w:rsidRPr="00A10F9C">
              <w:rPr>
                <w:sz w:val="22"/>
              </w:rPr>
              <w:t>Approach to Behaviour</w:t>
            </w:r>
          </w:p>
          <w:p w14:paraId="624BF8B4" w14:textId="77777777" w:rsidR="00247CDB" w:rsidRDefault="00247CDB" w:rsidP="00247CDB">
            <w:pPr>
              <w:pStyle w:val="NoSpacing"/>
              <w:rPr>
                <w:sz w:val="22"/>
              </w:rPr>
            </w:pPr>
            <w:r w:rsidRPr="00A10F9C">
              <w:rPr>
                <w:sz w:val="22"/>
              </w:rPr>
              <w:t>Management</w:t>
            </w:r>
            <w:r>
              <w:rPr>
                <w:sz w:val="22"/>
              </w:rPr>
              <w:t xml:space="preserve"> and use of de-escalation strategies</w:t>
            </w:r>
          </w:p>
          <w:p w14:paraId="1791090E" w14:textId="77777777" w:rsidR="00247CDB" w:rsidRPr="00A10F9C" w:rsidRDefault="00247CDB" w:rsidP="00247CDB">
            <w:pPr>
              <w:pStyle w:val="NoSpacing"/>
              <w:rPr>
                <w:sz w:val="22"/>
              </w:rPr>
            </w:pPr>
          </w:p>
          <w:p w14:paraId="321514A3" w14:textId="77777777" w:rsidR="00247CDB" w:rsidRDefault="00247CDB" w:rsidP="00247CDB">
            <w:pPr>
              <w:pStyle w:val="NoSpacing"/>
              <w:rPr>
                <w:sz w:val="22"/>
              </w:rPr>
            </w:pPr>
          </w:p>
          <w:p w14:paraId="6DC56DAE" w14:textId="77777777" w:rsidR="00247CDB" w:rsidRDefault="00247CDB" w:rsidP="00247CDB">
            <w:pPr>
              <w:pStyle w:val="NoSpacing"/>
              <w:rPr>
                <w:sz w:val="22"/>
              </w:rPr>
            </w:pPr>
          </w:p>
          <w:p w14:paraId="4A0D9C74" w14:textId="77777777" w:rsidR="00247CDB" w:rsidRDefault="00247CDB" w:rsidP="00247CDB">
            <w:pPr>
              <w:pStyle w:val="NoSpacing"/>
              <w:rPr>
                <w:sz w:val="22"/>
              </w:rPr>
            </w:pPr>
          </w:p>
          <w:p w14:paraId="0737EBE1" w14:textId="77777777" w:rsidR="00247CDB" w:rsidRDefault="00247CDB" w:rsidP="00247CDB">
            <w:pPr>
              <w:pStyle w:val="NoSpacing"/>
              <w:rPr>
                <w:sz w:val="22"/>
              </w:rPr>
            </w:pPr>
          </w:p>
          <w:p w14:paraId="0760D322" w14:textId="77777777" w:rsidR="00247CDB" w:rsidRDefault="00247CDB" w:rsidP="00247CDB">
            <w:pPr>
              <w:pStyle w:val="NoSpacing"/>
              <w:rPr>
                <w:sz w:val="22"/>
              </w:rPr>
            </w:pPr>
          </w:p>
          <w:p w14:paraId="28908244" w14:textId="77777777" w:rsidR="00247CDB" w:rsidRDefault="00247CDB" w:rsidP="00247CDB">
            <w:pPr>
              <w:pStyle w:val="NoSpacing"/>
              <w:rPr>
                <w:sz w:val="22"/>
              </w:rPr>
            </w:pPr>
          </w:p>
          <w:p w14:paraId="4AE2260C" w14:textId="77777777" w:rsidR="00247CDB" w:rsidRDefault="00247CDB" w:rsidP="00247CDB">
            <w:pPr>
              <w:pStyle w:val="NoSpacing"/>
              <w:rPr>
                <w:i/>
              </w:rPr>
            </w:pPr>
          </w:p>
          <w:p w14:paraId="6BB46257" w14:textId="763AFBF0" w:rsidR="00247CDB" w:rsidRPr="0071551C" w:rsidRDefault="00247CDB" w:rsidP="00247CDB">
            <w:pPr>
              <w:pStyle w:val="NoSpacing"/>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A6ECD" w14:textId="77777777" w:rsidR="00247CDB" w:rsidRPr="00147B53" w:rsidRDefault="00247CDB" w:rsidP="00247CDB">
            <w:pPr>
              <w:pStyle w:val="TableRowCentered"/>
              <w:numPr>
                <w:ilvl w:val="0"/>
                <w:numId w:val="9"/>
              </w:numPr>
              <w:jc w:val="left"/>
              <w:rPr>
                <w:sz w:val="22"/>
              </w:rPr>
            </w:pPr>
            <w:r w:rsidRPr="00147B53">
              <w:rPr>
                <w:sz w:val="22"/>
              </w:rPr>
              <w:t>Therapeutic Thinking is a school-based approach to behaviour that focuses on the emotional and mental health of children and young people. It was developed by Angela Wadham, a child behaviour professional.</w:t>
            </w:r>
            <w:r>
              <w:t xml:space="preserve"> I</w:t>
            </w:r>
            <w:r w:rsidRPr="00147B53">
              <w:rPr>
                <w:sz w:val="22"/>
              </w:rPr>
              <w:t>ts philosophy</w:t>
            </w:r>
            <w:r>
              <w:rPr>
                <w:sz w:val="22"/>
              </w:rPr>
              <w:t xml:space="preserve"> focuses on supporting children</w:t>
            </w:r>
            <w:r w:rsidRPr="00147B53">
              <w:rPr>
                <w:sz w:val="22"/>
              </w:rPr>
              <w:t xml:space="preserve">'s emotional wellbeing and mental health. It develops an understanding of responding to </w:t>
            </w:r>
            <w:r>
              <w:rPr>
                <w:sz w:val="22"/>
              </w:rPr>
              <w:t>children</w:t>
            </w:r>
            <w:r w:rsidRPr="00147B53">
              <w:rPr>
                <w:sz w:val="22"/>
              </w:rPr>
              <w:t xml:space="preserve"> who may communicate through their behaviours.</w:t>
            </w:r>
          </w:p>
          <w:p w14:paraId="336D2559" w14:textId="77777777" w:rsidR="00247CDB" w:rsidRDefault="00247CDB" w:rsidP="00247CDB">
            <w:pPr>
              <w:suppressAutoHyphens w:val="0"/>
              <w:autoSpaceDE w:val="0"/>
              <w:adjustRightInd w:val="0"/>
              <w:spacing w:after="0" w:line="240" w:lineRule="auto"/>
            </w:pPr>
            <w:hyperlink r:id="rId18" w:history="1">
              <w:r w:rsidRPr="00F61511">
                <w:rPr>
                  <w:rStyle w:val="Hyperlink"/>
                  <w:rFonts w:eastAsia="ArialMT" w:cs="Arial"/>
                  <w:color w:val="002060"/>
                  <w:sz w:val="22"/>
                  <w:szCs w:val="22"/>
                </w:rPr>
                <w:t>EEF Guidance Report improving behaviour in schools</w:t>
              </w:r>
            </w:hyperlink>
          </w:p>
          <w:p w14:paraId="2C4525E7" w14:textId="273EE893" w:rsidR="00247CDB" w:rsidRPr="00247CDB" w:rsidRDefault="00247CDB" w:rsidP="00247CDB">
            <w:pPr>
              <w:pStyle w:val="ListParagraph"/>
              <w:numPr>
                <w:ilvl w:val="0"/>
                <w:numId w:val="9"/>
              </w:numPr>
              <w:suppressAutoHyphens w:val="0"/>
              <w:autoSpaceDE w:val="0"/>
              <w:adjustRightInd w:val="0"/>
              <w:spacing w:after="0" w:line="240" w:lineRule="auto"/>
              <w:rPr>
                <w:rFonts w:eastAsia="ArialMT" w:cs="Arial"/>
                <w:color w:val="002060"/>
                <w:sz w:val="22"/>
                <w:szCs w:val="22"/>
              </w:rPr>
            </w:pPr>
            <w:hyperlink r:id="rId19" w:history="1">
              <w:r w:rsidRPr="00247CDB">
                <w:rPr>
                  <w:rStyle w:val="Hyperlink"/>
                  <w:rFonts w:eastAsia="ArialMT" w:cs="Arial"/>
                  <w:sz w:val="22"/>
                  <w:szCs w:val="22"/>
                </w:rPr>
                <w:t>The Timpson Review of School Exclusion</w:t>
              </w:r>
            </w:hyperlink>
            <w:r w:rsidRPr="00247CDB">
              <w:rPr>
                <w:rFonts w:eastAsia="ArialMT" w:cs="Arial"/>
                <w:color w:val="auto"/>
                <w:sz w:val="22"/>
                <w:szCs w:val="22"/>
              </w:rPr>
              <w:t xml:space="preserve"> </w:t>
            </w:r>
            <w:proofErr w:type="gramStart"/>
            <w:r w:rsidRPr="00247CDB">
              <w:rPr>
                <w:rFonts w:eastAsia="ArialMT" w:cs="Arial"/>
                <w:color w:val="auto"/>
                <w:sz w:val="22"/>
                <w:szCs w:val="22"/>
              </w:rPr>
              <w:t>finds  children</w:t>
            </w:r>
            <w:proofErr w:type="gramEnd"/>
            <w:r w:rsidRPr="00247CDB">
              <w:rPr>
                <w:rFonts w:eastAsia="ArialMT" w:cs="Arial"/>
                <w:color w:val="auto"/>
                <w:sz w:val="22"/>
                <w:szCs w:val="22"/>
              </w:rPr>
              <w:t xml:space="preserve"> eligible for free school meals (FSM) are four times more likely to be permanently excluded than their peers. Therapeutic Thinking programmes have reported significant reductions in exclusions after adoption, directly benefiting disadvantaged pupils</w:t>
            </w:r>
            <w:r w:rsidRPr="00247CDB">
              <w:rPr>
                <w:rFonts w:eastAsia="ArialMT" w:cs="Arial"/>
                <w:color w:val="0000FF"/>
                <w:sz w:val="22"/>
                <w:szCs w:val="22"/>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BE59B" w14:textId="21CBCA00" w:rsidR="00247CDB" w:rsidRDefault="00247CDB" w:rsidP="00247CDB">
            <w:pPr>
              <w:pStyle w:val="TableRowCentered"/>
              <w:ind w:left="0" w:right="0"/>
              <w:jc w:val="left"/>
              <w:rPr>
                <w:sz w:val="22"/>
              </w:rPr>
            </w:pPr>
            <w:r>
              <w:rPr>
                <w:sz w:val="22"/>
              </w:rPr>
              <w:t>2,5</w:t>
            </w:r>
          </w:p>
        </w:tc>
      </w:tr>
      <w:tr w:rsidR="00247CDB" w14:paraId="14C458FF" w14:textId="77777777" w:rsidTr="00247CDB">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92CE7" w14:textId="77777777" w:rsidR="00247CDB" w:rsidRDefault="00247CDB" w:rsidP="00247CDB">
            <w:pPr>
              <w:pStyle w:val="NoSpacing"/>
              <w:rPr>
                <w:sz w:val="22"/>
              </w:rPr>
            </w:pPr>
            <w:r w:rsidRPr="00A10F9C">
              <w:rPr>
                <w:sz w:val="22"/>
              </w:rPr>
              <w:t>Ongoing CPD to improve phonics teaching and reading across the school.</w:t>
            </w:r>
          </w:p>
          <w:p w14:paraId="6F8C9BEA" w14:textId="77777777" w:rsidR="00247CDB" w:rsidRDefault="00247CDB" w:rsidP="00247CDB">
            <w:pPr>
              <w:pStyle w:val="NoSpacing"/>
              <w:rPr>
                <w:sz w:val="22"/>
              </w:rPr>
            </w:pPr>
          </w:p>
          <w:p w14:paraId="004665E9" w14:textId="77777777" w:rsidR="00247CDB" w:rsidRPr="00111D32" w:rsidRDefault="00247CDB" w:rsidP="00247CDB">
            <w:pPr>
              <w:suppressAutoHyphens w:val="0"/>
              <w:autoSpaceDE w:val="0"/>
              <w:adjustRightInd w:val="0"/>
              <w:spacing w:after="0" w:line="240" w:lineRule="auto"/>
              <w:rPr>
                <w:rFonts w:eastAsia="ArialMT" w:cs="Arial"/>
                <w:sz w:val="22"/>
              </w:rPr>
            </w:pPr>
            <w:r w:rsidRPr="00111D32">
              <w:rPr>
                <w:rFonts w:eastAsia="ArialMT" w:cs="Arial"/>
                <w:sz w:val="22"/>
              </w:rPr>
              <w:t>Subject leader</w:t>
            </w:r>
          </w:p>
          <w:p w14:paraId="27C03F89" w14:textId="77777777" w:rsidR="00247CDB" w:rsidRPr="00111D32" w:rsidRDefault="00247CDB" w:rsidP="00247CDB">
            <w:pPr>
              <w:suppressAutoHyphens w:val="0"/>
              <w:autoSpaceDE w:val="0"/>
              <w:adjustRightInd w:val="0"/>
              <w:spacing w:after="0" w:line="240" w:lineRule="auto"/>
              <w:rPr>
                <w:rFonts w:eastAsia="ArialMT" w:cs="Arial"/>
                <w:sz w:val="22"/>
              </w:rPr>
            </w:pPr>
            <w:r w:rsidRPr="00111D32">
              <w:rPr>
                <w:rFonts w:eastAsia="ArialMT" w:cs="Arial"/>
                <w:sz w:val="22"/>
              </w:rPr>
              <w:t>release time to</w:t>
            </w:r>
          </w:p>
          <w:p w14:paraId="155244D6" w14:textId="33053B4C" w:rsidR="00247CDB" w:rsidRPr="00111D32" w:rsidRDefault="00247CDB" w:rsidP="00247CDB">
            <w:pPr>
              <w:suppressAutoHyphens w:val="0"/>
              <w:autoSpaceDE w:val="0"/>
              <w:adjustRightInd w:val="0"/>
              <w:spacing w:after="0" w:line="240" w:lineRule="auto"/>
              <w:rPr>
                <w:rFonts w:eastAsia="ArialMT" w:cs="Arial"/>
                <w:sz w:val="22"/>
              </w:rPr>
            </w:pPr>
            <w:r>
              <w:rPr>
                <w:rFonts w:eastAsia="ArialMT" w:cs="Arial"/>
                <w:sz w:val="22"/>
              </w:rPr>
              <w:t>coach and monitor</w:t>
            </w:r>
            <w:r w:rsidRPr="00111D32">
              <w:rPr>
                <w:rFonts w:eastAsia="ArialMT" w:cs="Arial"/>
                <w:sz w:val="22"/>
              </w:rPr>
              <w:t xml:space="preserve"> </w:t>
            </w:r>
          </w:p>
          <w:p w14:paraId="10279458" w14:textId="77777777" w:rsidR="00247CDB" w:rsidRPr="00A10F9C" w:rsidRDefault="00247CDB" w:rsidP="00247CDB">
            <w:pPr>
              <w:pStyle w:val="NoSpacing"/>
              <w:rPr>
                <w:sz w:val="22"/>
              </w:rPr>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2BC33" w14:textId="77777777" w:rsidR="00247CDB" w:rsidRDefault="00247CDB" w:rsidP="00247CDB">
            <w:pPr>
              <w:pStyle w:val="TableRowCentered"/>
              <w:ind w:right="0"/>
              <w:jc w:val="left"/>
              <w:rPr>
                <w:sz w:val="22"/>
              </w:rPr>
            </w:pPr>
            <w:hyperlink r:id="rId20" w:history="1">
              <w:r w:rsidRPr="00C42919">
                <w:rPr>
                  <w:rStyle w:val="Hyperlink"/>
                  <w:rFonts w:eastAsiaTheme="majorEastAsia"/>
                  <w:sz w:val="22"/>
                </w:rPr>
                <w:t>EFF Phonics</w:t>
              </w:r>
            </w:hyperlink>
            <w:r w:rsidRPr="00C42919">
              <w:rPr>
                <w:sz w:val="22"/>
              </w:rPr>
              <w:t xml:space="preserve"> </w:t>
            </w:r>
            <w:r>
              <w:rPr>
                <w:sz w:val="22"/>
              </w:rPr>
              <w:t xml:space="preserve">states that phonics </w:t>
            </w:r>
            <w:r w:rsidRPr="00C42919">
              <w:rPr>
                <w:sz w:val="22"/>
              </w:rPr>
              <w:t>has a positive impact overall (+5 months) with very extensive evidence and is an important component in the development of early reading skills, particularly for children from disadvantaged backgrounds.</w:t>
            </w:r>
          </w:p>
          <w:p w14:paraId="21AACE44" w14:textId="77777777" w:rsidR="00247CDB" w:rsidRDefault="00247CDB" w:rsidP="00247CDB">
            <w:pPr>
              <w:pStyle w:val="TableRowCentered"/>
              <w:ind w:right="0"/>
              <w:jc w:val="left"/>
              <w:rPr>
                <w:sz w:val="22"/>
              </w:rPr>
            </w:pPr>
            <w:hyperlink r:id="rId21" w:history="1">
              <w:r w:rsidRPr="00C242F4">
                <w:rPr>
                  <w:rStyle w:val="Hyperlink"/>
                  <w:rFonts w:eastAsiaTheme="majorEastAsia"/>
                  <w:sz w:val="22"/>
                </w:rPr>
                <w:t>The Reading Framework</w:t>
              </w:r>
            </w:hyperlink>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7C319" w14:textId="77777777" w:rsidR="00247CDB" w:rsidRDefault="00247CDB" w:rsidP="00247CDB">
            <w:pPr>
              <w:pStyle w:val="TableRowCentered"/>
              <w:ind w:left="0" w:right="0"/>
              <w:jc w:val="left"/>
              <w:rPr>
                <w:sz w:val="22"/>
              </w:rPr>
            </w:pPr>
            <w:r>
              <w:rPr>
                <w:sz w:val="22"/>
              </w:rPr>
              <w:t>1,4</w:t>
            </w:r>
          </w:p>
        </w:tc>
      </w:tr>
      <w:tr w:rsidR="00247CDB" w14:paraId="1A5B5311" w14:textId="77777777" w:rsidTr="00247CDB">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E9FB" w14:textId="77777777" w:rsidR="00247CDB" w:rsidRPr="00271B2E" w:rsidRDefault="00247CDB" w:rsidP="00247CDB">
            <w:pPr>
              <w:suppressAutoHyphens w:val="0"/>
              <w:autoSpaceDN/>
              <w:spacing w:before="60" w:line="240" w:lineRule="auto"/>
              <w:ind w:right="57"/>
              <w:rPr>
                <w:iCs/>
                <w:color w:val="auto"/>
                <w:sz w:val="22"/>
                <w:lang w:val="en-US"/>
              </w:rPr>
            </w:pPr>
            <w:r w:rsidRPr="00271B2E">
              <w:rPr>
                <w:sz w:val="22"/>
              </w:rPr>
              <w:t xml:space="preserve">Develop oral language skills and vocabulary using high quality texts, modelling and challenging vocabulary. High quality talk and discussion across whole curriculum to develop oracy </w:t>
            </w:r>
            <w:r w:rsidRPr="00271B2E">
              <w:rPr>
                <w:sz w:val="22"/>
              </w:rPr>
              <w:lastRenderedPageBreak/>
              <w:t xml:space="preserve">and vocabulary enabling children </w:t>
            </w:r>
            <w:r w:rsidRPr="00271B2E">
              <w:rPr>
                <w:iCs/>
                <w:color w:val="auto"/>
                <w:sz w:val="22"/>
                <w:szCs w:val="22"/>
                <w:lang w:val="en-US"/>
              </w:rPr>
              <w:t>to articulate key ideas, consolidate understanding and extend vocabulary</w:t>
            </w:r>
            <w:r w:rsidRPr="00271B2E">
              <w:rPr>
                <w:iCs/>
                <w:color w:val="auto"/>
                <w:lang w:val="en-US"/>
              </w:rPr>
              <w:t>.</w:t>
            </w:r>
          </w:p>
          <w:p w14:paraId="779B16A0" w14:textId="77777777" w:rsidR="00247CDB" w:rsidRPr="00A10F9C" w:rsidRDefault="00247CDB" w:rsidP="00247CDB">
            <w:pPr>
              <w:pStyle w:val="NoSpacing"/>
              <w:rPr>
                <w:sz w:val="22"/>
              </w:rPr>
            </w:pP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ED2B" w14:textId="77777777" w:rsidR="00247CDB" w:rsidRPr="007A308C" w:rsidRDefault="00247CDB" w:rsidP="00247CDB">
            <w:pPr>
              <w:pStyle w:val="TableRowCentered"/>
              <w:numPr>
                <w:ilvl w:val="0"/>
                <w:numId w:val="8"/>
              </w:numPr>
              <w:jc w:val="left"/>
              <w:rPr>
                <w:sz w:val="22"/>
                <w:szCs w:val="22"/>
              </w:rPr>
            </w:pPr>
            <w:r w:rsidRPr="007A308C">
              <w:rPr>
                <w:sz w:val="22"/>
                <w:szCs w:val="22"/>
              </w:rPr>
              <w:lastRenderedPageBreak/>
              <w:t>Oxford Language Report indicates that over half of those surveyed (&gt;1300) reported that at least 40% of their pupils lacked the vocabulary to access their learning. 69% of primary school teachers believe the word gap is increasing.’</w:t>
            </w:r>
          </w:p>
          <w:p w14:paraId="44FA339B" w14:textId="77777777" w:rsidR="00247CDB" w:rsidRPr="007A308C" w:rsidRDefault="00247CDB" w:rsidP="00247CDB">
            <w:pPr>
              <w:pStyle w:val="TableRowCentered"/>
              <w:numPr>
                <w:ilvl w:val="0"/>
                <w:numId w:val="8"/>
              </w:numPr>
              <w:jc w:val="left"/>
              <w:rPr>
                <w:sz w:val="22"/>
                <w:szCs w:val="22"/>
              </w:rPr>
            </w:pPr>
            <w:r w:rsidRPr="007A308C">
              <w:rPr>
                <w:sz w:val="22"/>
                <w:szCs w:val="22"/>
              </w:rPr>
              <w:t>‘</w:t>
            </w:r>
            <w:hyperlink r:id="rId22" w:history="1">
              <w:r w:rsidRPr="00E43A9A">
                <w:rPr>
                  <w:rStyle w:val="Hyperlink"/>
                  <w:rFonts w:eastAsiaTheme="majorEastAsia"/>
                  <w:sz w:val="22"/>
                  <w:szCs w:val="22"/>
                </w:rPr>
                <w:t>Why closing the words gap matters’ 2018</w:t>
              </w:r>
            </w:hyperlink>
          </w:p>
          <w:p w14:paraId="4D9AA8DC" w14:textId="77777777" w:rsidR="00247CDB" w:rsidRPr="007A308C" w:rsidRDefault="00247CDB" w:rsidP="00247CDB">
            <w:pPr>
              <w:pStyle w:val="TableRowCentered"/>
              <w:numPr>
                <w:ilvl w:val="0"/>
                <w:numId w:val="8"/>
              </w:numPr>
              <w:jc w:val="left"/>
              <w:rPr>
                <w:sz w:val="22"/>
                <w:szCs w:val="22"/>
              </w:rPr>
            </w:pPr>
            <w:r w:rsidRPr="007A308C">
              <w:rPr>
                <w:sz w:val="22"/>
                <w:szCs w:val="22"/>
              </w:rPr>
              <w:t>Studies of oral language interventions consistently show positive benefits on learning, including oral language skills and reading comprehension</w:t>
            </w:r>
          </w:p>
          <w:p w14:paraId="414CDACF" w14:textId="77777777" w:rsidR="00247CDB" w:rsidRDefault="00247CDB" w:rsidP="00247CDB">
            <w:pPr>
              <w:pStyle w:val="TableRowCentered"/>
              <w:numPr>
                <w:ilvl w:val="0"/>
                <w:numId w:val="8"/>
              </w:numPr>
              <w:jc w:val="left"/>
              <w:rPr>
                <w:sz w:val="22"/>
                <w:szCs w:val="22"/>
              </w:rPr>
            </w:pPr>
            <w:hyperlink r:id="rId23" w:history="1">
              <w:r w:rsidRPr="00E43A9A">
                <w:rPr>
                  <w:rStyle w:val="Hyperlink"/>
                  <w:rFonts w:eastAsiaTheme="majorEastAsia"/>
                  <w:sz w:val="22"/>
                  <w:szCs w:val="22"/>
                </w:rPr>
                <w:t>The EEF ‘Preparing for Literacy’</w:t>
              </w:r>
            </w:hyperlink>
            <w:r>
              <w:rPr>
                <w:sz w:val="22"/>
                <w:szCs w:val="22"/>
              </w:rPr>
              <w:t xml:space="preserve"> states that we should ‘</w:t>
            </w:r>
            <w:r w:rsidRPr="007A308C">
              <w:rPr>
                <w:sz w:val="22"/>
                <w:szCs w:val="22"/>
              </w:rPr>
              <w:t>Prioritise the development of communication and language</w:t>
            </w:r>
            <w:r>
              <w:rPr>
                <w:sz w:val="22"/>
                <w:szCs w:val="22"/>
              </w:rPr>
              <w:t>’</w:t>
            </w:r>
          </w:p>
          <w:p w14:paraId="3C731DB4" w14:textId="77777777" w:rsidR="00247CDB" w:rsidRDefault="00247CDB" w:rsidP="00247CDB">
            <w:pPr>
              <w:pStyle w:val="TableRowCentered"/>
              <w:numPr>
                <w:ilvl w:val="0"/>
                <w:numId w:val="8"/>
              </w:numPr>
              <w:jc w:val="left"/>
              <w:rPr>
                <w:sz w:val="22"/>
                <w:szCs w:val="22"/>
              </w:rPr>
            </w:pPr>
            <w:r w:rsidRPr="005E253B">
              <w:rPr>
                <w:sz w:val="22"/>
                <w:szCs w:val="22"/>
              </w:rPr>
              <w:t xml:space="preserve">‘The EEF toolkit suggests that oral language interventions which include – targeted reading aloud and discussing books with young children, explicitly extending pupils’ spoken vocabulary and the use of structured questioning to develop reading comprehension can improve outcomes by up to 5 months. </w:t>
            </w:r>
          </w:p>
          <w:p w14:paraId="27474873" w14:textId="77777777" w:rsidR="00247CDB" w:rsidRDefault="00247CDB" w:rsidP="00247CDB">
            <w:pPr>
              <w:pStyle w:val="TableRowCentered"/>
              <w:ind w:right="0"/>
              <w:jc w:val="left"/>
            </w:pPr>
            <w:hyperlink r:id="rId24" w:history="1">
              <w:r w:rsidRPr="005E253B">
                <w:rPr>
                  <w:rStyle w:val="Hyperlink"/>
                  <w:rFonts w:eastAsiaTheme="majorEastAsia"/>
                  <w:sz w:val="22"/>
                  <w:szCs w:val="22"/>
                </w:rPr>
                <w:t>EEF Oral Language Interventions</w:t>
              </w:r>
            </w:hyperlink>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3373F" w14:textId="77777777" w:rsidR="00247CDB" w:rsidRDefault="00247CDB" w:rsidP="00247CDB">
            <w:pPr>
              <w:pStyle w:val="TableRowCentered"/>
              <w:ind w:left="0" w:right="0"/>
              <w:jc w:val="left"/>
              <w:rPr>
                <w:sz w:val="22"/>
              </w:rPr>
            </w:pPr>
            <w:r>
              <w:rPr>
                <w:sz w:val="22"/>
              </w:rPr>
              <w:lastRenderedPageBreak/>
              <w:t>1,3</w:t>
            </w:r>
          </w:p>
        </w:tc>
      </w:tr>
    </w:tbl>
    <w:p w14:paraId="48A85162" w14:textId="77777777" w:rsidR="00247CDB" w:rsidRDefault="00247CDB" w:rsidP="00247CDB"/>
    <w:p w14:paraId="7C46F191" w14:textId="77777777" w:rsidR="00247CDB" w:rsidRPr="00AA355B" w:rsidRDefault="00247CDB" w:rsidP="00247CDB">
      <w:pPr>
        <w:pStyle w:val="Heading3"/>
      </w:pPr>
      <w:r>
        <w:t xml:space="preserve">Targeted academic support (for example, tutoring, one-to-one support, structured interventions) </w:t>
      </w:r>
    </w:p>
    <w:p w14:paraId="48AE4721" w14:textId="200124BE" w:rsidR="00247CDB" w:rsidRDefault="00247CDB" w:rsidP="00247CDB">
      <w:r>
        <w:t>Budgeted cost: £</w:t>
      </w:r>
      <w:r w:rsidR="007C3A93">
        <w:t>9280</w:t>
      </w:r>
    </w:p>
    <w:tbl>
      <w:tblPr>
        <w:tblW w:w="5000" w:type="pct"/>
        <w:tblCellMar>
          <w:left w:w="10" w:type="dxa"/>
          <w:right w:w="10" w:type="dxa"/>
        </w:tblCellMar>
        <w:tblLook w:val="04A0" w:firstRow="1" w:lastRow="0" w:firstColumn="1" w:lastColumn="0" w:noHBand="0" w:noVBand="1"/>
      </w:tblPr>
      <w:tblGrid>
        <w:gridCol w:w="2585"/>
        <w:gridCol w:w="4013"/>
        <w:gridCol w:w="2418"/>
      </w:tblGrid>
      <w:tr w:rsidR="00247CDB" w14:paraId="5B2C6AE7" w14:textId="77777777" w:rsidTr="00BB5DD9">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0EB95C7" w14:textId="77777777" w:rsidR="00247CDB" w:rsidRDefault="00247CDB" w:rsidP="00BB5DD9">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8DDD67F" w14:textId="77777777" w:rsidR="00247CDB" w:rsidRDefault="00247CDB" w:rsidP="00BB5DD9">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17AB2DD" w14:textId="77777777" w:rsidR="00247CDB" w:rsidRDefault="00247CDB" w:rsidP="00BB5DD9">
            <w:pPr>
              <w:pStyle w:val="TableHeader"/>
              <w:ind w:left="0" w:right="0"/>
              <w:jc w:val="left"/>
            </w:pPr>
            <w:r>
              <w:t>Challenge number(s) addressed</w:t>
            </w:r>
          </w:p>
        </w:tc>
      </w:tr>
      <w:tr w:rsidR="00247CDB" w14:paraId="10A4ACE6" w14:textId="77777777" w:rsidTr="00BB5DD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DF69C" w14:textId="77777777" w:rsidR="00247CDB" w:rsidRPr="007C2F53" w:rsidRDefault="00247CDB" w:rsidP="00BB5DD9">
            <w:pPr>
              <w:pStyle w:val="TableRow"/>
              <w:rPr>
                <w:sz w:val="22"/>
              </w:rPr>
            </w:pPr>
            <w:r w:rsidRPr="007C2F53">
              <w:rPr>
                <w:sz w:val="22"/>
              </w:rPr>
              <w:t>Targeted Interventions</w:t>
            </w:r>
          </w:p>
          <w:p w14:paraId="7CBAAA0A" w14:textId="77777777" w:rsidR="00247CDB" w:rsidRPr="007C2F53" w:rsidRDefault="00247CDB" w:rsidP="00BB5DD9">
            <w:pPr>
              <w:pStyle w:val="TableRow"/>
              <w:rPr>
                <w:sz w:val="22"/>
              </w:rPr>
            </w:pPr>
            <w:r w:rsidRPr="007C2F53">
              <w:rPr>
                <w:sz w:val="22"/>
              </w:rPr>
              <w:t>including speech and</w:t>
            </w:r>
          </w:p>
          <w:p w14:paraId="201A4D00" w14:textId="77777777" w:rsidR="00247CDB" w:rsidRDefault="00247CDB" w:rsidP="00BB5DD9">
            <w:pPr>
              <w:pStyle w:val="TableRow"/>
              <w:rPr>
                <w:sz w:val="22"/>
                <w:szCs w:val="22"/>
              </w:rPr>
            </w:pPr>
            <w:r w:rsidRPr="007C2F53">
              <w:rPr>
                <w:sz w:val="22"/>
              </w:rPr>
              <w:t xml:space="preserve">language, phonics, </w:t>
            </w:r>
            <w:r>
              <w:rPr>
                <w:sz w:val="22"/>
              </w:rPr>
              <w:t xml:space="preserve">reading, writing and maths to </w:t>
            </w:r>
            <w:r w:rsidRPr="00EB2D03">
              <w:rPr>
                <w:sz w:val="22"/>
              </w:rPr>
              <w:t xml:space="preserve">improve outcomes </w:t>
            </w:r>
            <w:r>
              <w:rPr>
                <w:sz w:val="22"/>
              </w:rPr>
              <w:t>to</w:t>
            </w:r>
            <w:r w:rsidRPr="00AB28D6">
              <w:rPr>
                <w:sz w:val="22"/>
                <w:szCs w:val="22"/>
              </w:rPr>
              <w:t xml:space="preserve"> narrow the gap between disadvantaged and others in school</w:t>
            </w:r>
            <w:r>
              <w:rPr>
                <w:sz w:val="22"/>
                <w:szCs w:val="22"/>
              </w:rPr>
              <w:t xml:space="preserve">. </w:t>
            </w:r>
            <w:r w:rsidRPr="00AB28D6">
              <w:rPr>
                <w:sz w:val="22"/>
                <w:szCs w:val="22"/>
              </w:rPr>
              <w:t xml:space="preserve"> </w:t>
            </w:r>
          </w:p>
          <w:p w14:paraId="2C08CD25" w14:textId="77777777" w:rsidR="00247CDB" w:rsidRDefault="00247CDB" w:rsidP="00BB5DD9">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2DD9B" w14:textId="77777777" w:rsidR="00247CDB" w:rsidRPr="006864F0" w:rsidRDefault="00247CDB" w:rsidP="00247CDB">
            <w:pPr>
              <w:pStyle w:val="TableHeader"/>
              <w:numPr>
                <w:ilvl w:val="0"/>
                <w:numId w:val="7"/>
              </w:numPr>
              <w:jc w:val="left"/>
              <w:rPr>
                <w:b w:val="0"/>
                <w:sz w:val="20"/>
                <w:szCs w:val="20"/>
              </w:rPr>
            </w:pPr>
            <w:r w:rsidRPr="00FD6E8E">
              <w:rPr>
                <w:b w:val="0"/>
                <w:sz w:val="22"/>
              </w:rPr>
              <w:t xml:space="preserve">EEF evidence </w:t>
            </w:r>
            <w:r w:rsidRPr="006864F0">
              <w:rPr>
                <w:b w:val="0"/>
                <w:sz w:val="22"/>
              </w:rPr>
              <w:t xml:space="preserve">consistently shows the positive impact that </w:t>
            </w:r>
            <w:hyperlink r:id="rId25" w:history="1">
              <w:r w:rsidRPr="006864F0">
                <w:rPr>
                  <w:rStyle w:val="Hyperlink"/>
                  <w:rFonts w:eastAsiaTheme="majorEastAsia"/>
                  <w:b w:val="0"/>
                  <w:sz w:val="22"/>
                </w:rPr>
                <w:t>targeted academic support</w:t>
              </w:r>
            </w:hyperlink>
            <w:r w:rsidRPr="006864F0">
              <w:rPr>
                <w:b w:val="0"/>
                <w:sz w:val="22"/>
              </w:rPr>
              <w:t xml:space="preserve"> can have, including for those pupils who are not making good progress across the spectrum of achievement.</w:t>
            </w:r>
          </w:p>
          <w:p w14:paraId="30EC62FE" w14:textId="77777777" w:rsidR="00247CDB" w:rsidRDefault="00247CDB" w:rsidP="00247CDB">
            <w:pPr>
              <w:pStyle w:val="TableHeader"/>
              <w:numPr>
                <w:ilvl w:val="0"/>
                <w:numId w:val="7"/>
              </w:numPr>
              <w:jc w:val="left"/>
              <w:rPr>
                <w:b w:val="0"/>
                <w:sz w:val="22"/>
                <w:szCs w:val="20"/>
              </w:rPr>
            </w:pPr>
            <w:hyperlink r:id="rId26" w:history="1">
              <w:r w:rsidRPr="006864F0">
                <w:rPr>
                  <w:rStyle w:val="Hyperlink"/>
                  <w:rFonts w:eastAsiaTheme="majorEastAsia"/>
                  <w:b w:val="0"/>
                  <w:sz w:val="22"/>
                  <w:szCs w:val="20"/>
                </w:rPr>
                <w:t>EEF research which focuses on teaching assistants</w:t>
              </w:r>
            </w:hyperlink>
            <w:r w:rsidRPr="006864F0">
              <w:rPr>
                <w:b w:val="0"/>
                <w:sz w:val="22"/>
                <w:szCs w:val="20"/>
              </w:rPr>
              <w:t xml:space="preserve"> who provide one to one or small group targeted interventions shows </w:t>
            </w:r>
            <w:r>
              <w:rPr>
                <w:b w:val="0"/>
                <w:sz w:val="22"/>
                <w:szCs w:val="20"/>
              </w:rPr>
              <w:t>a</w:t>
            </w:r>
            <w:r w:rsidRPr="006864F0">
              <w:rPr>
                <w:b w:val="0"/>
                <w:sz w:val="22"/>
                <w:szCs w:val="20"/>
              </w:rPr>
              <w:t xml:space="preserve"> positive benefit of between four and six additional months on average. Often interventions are based on a clearly specified approach which teaching assistants have been trained to deliver.</w:t>
            </w:r>
          </w:p>
          <w:p w14:paraId="779E8263" w14:textId="77777777" w:rsidR="00247CDB" w:rsidRPr="002E6B7C" w:rsidRDefault="00247CDB" w:rsidP="00247CDB">
            <w:pPr>
              <w:pStyle w:val="TableHeader"/>
              <w:numPr>
                <w:ilvl w:val="0"/>
                <w:numId w:val="7"/>
              </w:numPr>
              <w:jc w:val="left"/>
              <w:rPr>
                <w:b w:val="0"/>
                <w:sz w:val="22"/>
                <w:szCs w:val="20"/>
              </w:rPr>
            </w:pPr>
            <w:r w:rsidRPr="007C2F53">
              <w:rPr>
                <w:b w:val="0"/>
                <w:sz w:val="22"/>
                <w:szCs w:val="20"/>
              </w:rPr>
              <w:t xml:space="preserve">Oral language interventions can have a positive impact on pupils’ language skills. EEF results of large-scale effectiveness trial indicates +4 months. </w:t>
            </w:r>
            <w:hyperlink r:id="rId27" w:history="1">
              <w:r w:rsidRPr="00760A27">
                <w:rPr>
                  <w:rFonts w:cs="Arial"/>
                  <w:b w:val="0"/>
                  <w:color w:val="0000FF"/>
                  <w:sz w:val="22"/>
                  <w:szCs w:val="20"/>
                  <w:u w:val="single"/>
                </w:rPr>
                <w:t>Oral language interventions | Toolkit Strand | Education Endowment Foundation | EEF</w:t>
              </w:r>
            </w:hyperlink>
          </w:p>
          <w:p w14:paraId="16FD012F" w14:textId="77777777" w:rsidR="00247CDB" w:rsidRPr="002E6B7C" w:rsidRDefault="00247CDB" w:rsidP="00247CDB">
            <w:pPr>
              <w:pStyle w:val="TableHeader"/>
              <w:numPr>
                <w:ilvl w:val="0"/>
                <w:numId w:val="7"/>
              </w:numPr>
              <w:jc w:val="left"/>
              <w:rPr>
                <w:b w:val="0"/>
                <w:sz w:val="20"/>
                <w:szCs w:val="20"/>
              </w:rPr>
            </w:pPr>
            <w:r w:rsidRPr="002E6B7C">
              <w:rPr>
                <w:b w:val="0"/>
                <w:sz w:val="22"/>
                <w:szCs w:val="23"/>
              </w:rPr>
              <w:t xml:space="preserve">Phonics approaches have a strong evidence base indicating a positive impact on pupils, particularly from disadvantaged backgrounds. Targeted phonics interventions have been shown to </w:t>
            </w:r>
            <w:r w:rsidRPr="002E6B7C">
              <w:rPr>
                <w:b w:val="0"/>
                <w:sz w:val="22"/>
                <w:szCs w:val="23"/>
              </w:rPr>
              <w:lastRenderedPageBreak/>
              <w:t xml:space="preserve">be more effective when delivered as regular sessions over a period up to 12 weeks: </w:t>
            </w:r>
          </w:p>
          <w:p w14:paraId="03232D3D" w14:textId="77777777" w:rsidR="00247CDB" w:rsidRPr="006F10A2" w:rsidRDefault="00247CDB" w:rsidP="00247CDB">
            <w:pPr>
              <w:pStyle w:val="Default"/>
              <w:numPr>
                <w:ilvl w:val="0"/>
                <w:numId w:val="7"/>
              </w:numPr>
              <w:rPr>
                <w:rFonts w:ascii="Times New Roman" w:hAnsi="Times New Roman"/>
                <w:color w:val="006FC0"/>
                <w:sz w:val="23"/>
                <w:szCs w:val="23"/>
                <w:lang w:eastAsia="en-GB"/>
              </w:rPr>
            </w:pPr>
            <w:hyperlink r:id="rId28" w:history="1">
              <w:r w:rsidRPr="002E6B7C">
                <w:rPr>
                  <w:rStyle w:val="Hyperlink"/>
                  <w:sz w:val="23"/>
                  <w:szCs w:val="23"/>
                </w:rPr>
                <w:t>Phonics | Toolkit Strand | Education Endowment Foundation | EEF</w:t>
              </w:r>
            </w:hyperlink>
            <w:r>
              <w:rPr>
                <w:color w:val="006FC0"/>
                <w:sz w:val="23"/>
                <w:szCs w:val="23"/>
              </w:rPr>
              <w:t xml:space="preserve"> </w:t>
            </w:r>
          </w:p>
          <w:p w14:paraId="778B235F" w14:textId="77777777" w:rsidR="00247CDB" w:rsidRDefault="00247CDB" w:rsidP="00247CDB">
            <w:pPr>
              <w:pStyle w:val="TableRowCentered"/>
              <w:numPr>
                <w:ilvl w:val="0"/>
                <w:numId w:val="7"/>
              </w:numPr>
              <w:jc w:val="left"/>
              <w:rPr>
                <w:sz w:val="22"/>
              </w:rPr>
            </w:pPr>
            <w:r w:rsidRPr="00BB15CD">
              <w:rPr>
                <w:sz w:val="22"/>
              </w:rPr>
              <w:t>EEF small group tuition +4 months</w:t>
            </w:r>
          </w:p>
          <w:p w14:paraId="2FD8E5C8" w14:textId="77777777" w:rsidR="00247CDB" w:rsidRDefault="00247CDB" w:rsidP="00247CDB">
            <w:pPr>
              <w:pStyle w:val="TableRowCentered"/>
              <w:numPr>
                <w:ilvl w:val="0"/>
                <w:numId w:val="7"/>
              </w:numPr>
              <w:jc w:val="left"/>
              <w:rPr>
                <w:sz w:val="22"/>
              </w:rPr>
            </w:pPr>
            <w:r w:rsidRPr="009B7F7B">
              <w:rPr>
                <w:sz w:val="22"/>
              </w:rPr>
              <w:t xml:space="preserve">EEF </w:t>
            </w:r>
            <w:r>
              <w:rPr>
                <w:sz w:val="22"/>
              </w:rPr>
              <w:t xml:space="preserve">HLTA/teaching assistant interventions </w:t>
            </w:r>
            <w:r w:rsidRPr="009B7F7B">
              <w:rPr>
                <w:sz w:val="22"/>
              </w:rPr>
              <w:t>+4 months</w:t>
            </w:r>
          </w:p>
          <w:p w14:paraId="2EF3F436" w14:textId="77777777" w:rsidR="00247CDB" w:rsidRDefault="00247CDB" w:rsidP="00BB5DD9">
            <w:pPr>
              <w:pStyle w:val="TableRowCentered"/>
              <w:ind w:left="0" w:right="0"/>
              <w:jc w:val="left"/>
              <w:rPr>
                <w:sz w:val="22"/>
              </w:rPr>
            </w:pPr>
            <w:r w:rsidRPr="00BB15CD">
              <w:rPr>
                <w:sz w:val="22"/>
              </w:rPr>
              <w:t>1:1 tuition/small group work and personalised learning results in a +5 months gain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C8B30" w14:textId="77777777" w:rsidR="00247CDB" w:rsidRDefault="00247CDB" w:rsidP="00BB5DD9">
            <w:pPr>
              <w:pStyle w:val="TableRowCentered"/>
              <w:ind w:left="0" w:right="0"/>
              <w:jc w:val="left"/>
              <w:rPr>
                <w:sz w:val="22"/>
              </w:rPr>
            </w:pPr>
            <w:r>
              <w:rPr>
                <w:sz w:val="22"/>
              </w:rPr>
              <w:lastRenderedPageBreak/>
              <w:t>1-5</w:t>
            </w:r>
          </w:p>
        </w:tc>
      </w:tr>
      <w:tr w:rsidR="00247CDB" w14:paraId="74F07049" w14:textId="77777777" w:rsidTr="00BB5DD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9BB8" w14:textId="77777777" w:rsidR="00247CDB" w:rsidRDefault="00247CDB" w:rsidP="00BB5DD9">
            <w:pPr>
              <w:pStyle w:val="TableRow"/>
              <w:ind w:left="0" w:right="0"/>
              <w:rPr>
                <w:i/>
                <w:sz w:val="22"/>
              </w:rPr>
            </w:pPr>
            <w:r>
              <w:rPr>
                <w:sz w:val="22"/>
              </w:rPr>
              <w:t>To invest in</w:t>
            </w:r>
            <w:r w:rsidRPr="00686BDD">
              <w:rPr>
                <w:sz w:val="22"/>
              </w:rPr>
              <w:t xml:space="preserve"> online learning programmes</w:t>
            </w:r>
            <w:r>
              <w:rPr>
                <w:sz w:val="22"/>
              </w:rPr>
              <w:t xml:space="preserve"> such as TT Rock Stars, </w:t>
            </w:r>
            <w:proofErr w:type="spellStart"/>
            <w:r>
              <w:rPr>
                <w:sz w:val="22"/>
              </w:rPr>
              <w:t>Numbots</w:t>
            </w:r>
            <w:proofErr w:type="spellEnd"/>
            <w:r>
              <w:rPr>
                <w:sz w:val="22"/>
              </w:rPr>
              <w:t xml:space="preserve"> </w:t>
            </w:r>
            <w:proofErr w:type="gramStart"/>
            <w:r>
              <w:rPr>
                <w:sz w:val="22"/>
              </w:rPr>
              <w:t xml:space="preserve">and </w:t>
            </w:r>
            <w:r w:rsidRPr="00686BDD">
              <w:rPr>
                <w:sz w:val="22"/>
              </w:rPr>
              <w:t xml:space="preserve"> Spelling</w:t>
            </w:r>
            <w:proofErr w:type="gramEnd"/>
            <w:r w:rsidRPr="00686BDD">
              <w:rPr>
                <w:sz w:val="22"/>
              </w:rPr>
              <w:t xml:space="preserve"> shed.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A31B" w14:textId="77777777" w:rsidR="00247CDB" w:rsidRDefault="00247CDB" w:rsidP="00BB5DD9">
            <w:pPr>
              <w:pStyle w:val="TableRowCentered"/>
              <w:ind w:left="0" w:right="0"/>
              <w:jc w:val="left"/>
              <w:rPr>
                <w:sz w:val="22"/>
              </w:rPr>
            </w:pPr>
            <w:hyperlink r:id="rId29" w:history="1">
              <w:r w:rsidRPr="00686BDD">
                <w:rPr>
                  <w:rStyle w:val="Hyperlink"/>
                  <w:rFonts w:eastAsiaTheme="majorEastAsia"/>
                  <w:sz w:val="22"/>
                  <w:szCs w:val="22"/>
                </w:rPr>
                <w:t>EEF Research</w:t>
              </w:r>
            </w:hyperlink>
            <w:r w:rsidRPr="00686BDD">
              <w:rPr>
                <w:sz w:val="22"/>
                <w:szCs w:val="22"/>
              </w:rPr>
              <w:t xml:space="preserve"> has identified remedial and tutorial use of technology as being particularly practical for lower attaining pupils, those with special educational needs or those from disadvantaged backgrounds in providing intensive support to enable them to catch up with their peers. Technology can be particularly useful in personalising learning to match pupils’ individual abilities and needs given the potential for such programmes to adapt and focus on the child’s learning needs.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924A9" w14:textId="77777777" w:rsidR="00247CDB" w:rsidRDefault="00247CDB" w:rsidP="00BB5DD9">
            <w:pPr>
              <w:pStyle w:val="TableRowCentered"/>
              <w:ind w:left="0" w:right="0"/>
              <w:jc w:val="left"/>
              <w:rPr>
                <w:sz w:val="22"/>
              </w:rPr>
            </w:pPr>
            <w:r>
              <w:rPr>
                <w:sz w:val="22"/>
              </w:rPr>
              <w:t>1,2,8</w:t>
            </w:r>
          </w:p>
        </w:tc>
      </w:tr>
    </w:tbl>
    <w:p w14:paraId="47109B54" w14:textId="77777777" w:rsidR="00247CDB" w:rsidRDefault="00247CDB" w:rsidP="00247CDB"/>
    <w:p w14:paraId="6323B443" w14:textId="77777777" w:rsidR="00247CDB" w:rsidRPr="00AA355B" w:rsidRDefault="00247CDB" w:rsidP="00247CDB">
      <w:pPr>
        <w:pStyle w:val="Heading3"/>
      </w:pPr>
      <w:r>
        <w:t>Wider strategies (for example, related to attendance, behaviour, wellbeing)</w:t>
      </w:r>
    </w:p>
    <w:p w14:paraId="6BC76ADE" w14:textId="66EB61FD" w:rsidR="00247CDB" w:rsidRDefault="00247CDB" w:rsidP="00247CDB">
      <w:pPr>
        <w:spacing w:before="240" w:after="120"/>
      </w:pPr>
      <w:r>
        <w:t xml:space="preserve">Budgeted cost: £ </w:t>
      </w:r>
      <w:r w:rsidR="007C3A93">
        <w:t xml:space="preserve">2784 </w:t>
      </w:r>
    </w:p>
    <w:tbl>
      <w:tblPr>
        <w:tblW w:w="5000" w:type="pct"/>
        <w:tblCellMar>
          <w:left w:w="10" w:type="dxa"/>
          <w:right w:w="10" w:type="dxa"/>
        </w:tblCellMar>
        <w:tblLook w:val="04A0" w:firstRow="1" w:lastRow="0" w:firstColumn="1" w:lastColumn="0" w:noHBand="0" w:noVBand="1"/>
      </w:tblPr>
      <w:tblGrid>
        <w:gridCol w:w="2585"/>
        <w:gridCol w:w="4012"/>
        <w:gridCol w:w="2419"/>
      </w:tblGrid>
      <w:tr w:rsidR="00247CDB" w14:paraId="23FCABFD" w14:textId="77777777" w:rsidTr="004351B2">
        <w:tc>
          <w:tcPr>
            <w:tcW w:w="258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C5BC281" w14:textId="77777777" w:rsidR="00247CDB" w:rsidRDefault="00247CDB" w:rsidP="00BB5DD9">
            <w:pPr>
              <w:pStyle w:val="TableHeader"/>
              <w:ind w:left="0" w:right="0"/>
              <w:jc w:val="left"/>
            </w:pPr>
            <w:r>
              <w:t>Activity</w:t>
            </w:r>
          </w:p>
        </w:tc>
        <w:tc>
          <w:tcPr>
            <w:tcW w:w="40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741B271" w14:textId="77777777" w:rsidR="00247CDB" w:rsidRDefault="00247CDB" w:rsidP="00BB5DD9">
            <w:pPr>
              <w:pStyle w:val="TableHeader"/>
              <w:ind w:left="0" w:right="0"/>
              <w:jc w:val="left"/>
            </w:pPr>
            <w:r>
              <w:t>Evidence that supports this approach</w:t>
            </w:r>
          </w:p>
        </w:tc>
        <w:tc>
          <w:tcPr>
            <w:tcW w:w="2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E678240" w14:textId="77777777" w:rsidR="00247CDB" w:rsidRDefault="00247CDB" w:rsidP="00BB5DD9">
            <w:pPr>
              <w:pStyle w:val="TableHeader"/>
              <w:ind w:left="0" w:right="0"/>
              <w:jc w:val="left"/>
            </w:pPr>
            <w:r>
              <w:t>Challenge number(s) addressed</w:t>
            </w:r>
          </w:p>
        </w:tc>
      </w:tr>
      <w:tr w:rsidR="00247CDB" w14:paraId="766E6F58"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EE17A" w14:textId="72E81258" w:rsidR="00247CDB" w:rsidRPr="00760A27" w:rsidRDefault="00247CDB" w:rsidP="00BB5DD9">
            <w:pPr>
              <w:pStyle w:val="TableRow"/>
              <w:rPr>
                <w:sz w:val="22"/>
              </w:rPr>
            </w:pPr>
            <w:r w:rsidRPr="00760A27">
              <w:rPr>
                <w:sz w:val="22"/>
              </w:rPr>
              <w:t xml:space="preserve">Embed </w:t>
            </w:r>
          </w:p>
          <w:p w14:paraId="65FCD39E" w14:textId="77777777" w:rsidR="00247CDB" w:rsidRDefault="00247CDB" w:rsidP="00BB5DD9">
            <w:pPr>
              <w:pStyle w:val="TableRow"/>
              <w:rPr>
                <w:i/>
                <w:sz w:val="22"/>
              </w:rPr>
            </w:pPr>
            <w:r w:rsidRPr="00760A27">
              <w:rPr>
                <w:sz w:val="22"/>
              </w:rPr>
              <w:t>Zones of Regulation enabling children to build resilience, understand and communicate emotions and embrace their mental and emotional wellbeing.</w:t>
            </w: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F4D7C" w14:textId="77777777" w:rsidR="00247CDB" w:rsidRDefault="00247CDB" w:rsidP="00247CDB">
            <w:pPr>
              <w:pStyle w:val="TableRowCentered"/>
              <w:numPr>
                <w:ilvl w:val="0"/>
                <w:numId w:val="7"/>
              </w:numPr>
              <w:jc w:val="left"/>
              <w:rPr>
                <w:sz w:val="22"/>
                <w:szCs w:val="22"/>
              </w:rPr>
            </w:pPr>
            <w:r>
              <w:rPr>
                <w:sz w:val="22"/>
                <w:szCs w:val="22"/>
              </w:rPr>
              <w:t xml:space="preserve">The EEFs </w:t>
            </w:r>
            <w:hyperlink r:id="rId30" w:history="1">
              <w:r w:rsidRPr="0060439E">
                <w:rPr>
                  <w:rStyle w:val="Hyperlink"/>
                  <w:rFonts w:eastAsiaTheme="majorEastAsia"/>
                  <w:sz w:val="22"/>
                  <w:szCs w:val="22"/>
                </w:rPr>
                <w:t>Improving Social and Emotional learning in Primary Schools</w:t>
              </w:r>
            </w:hyperlink>
            <w:r>
              <w:rPr>
                <w:sz w:val="22"/>
                <w:szCs w:val="22"/>
              </w:rPr>
              <w:t xml:space="preserve"> report </w:t>
            </w:r>
            <w:r w:rsidRPr="0060439E">
              <w:rPr>
                <w:sz w:val="22"/>
                <w:szCs w:val="22"/>
              </w:rPr>
              <w:t xml:space="preserve">stresses this is especially important for children from disadvantaged backgrounds and other vulnerable groups, who, on average, have weaker SEL skills at all ages than their </w:t>
            </w:r>
            <w:r>
              <w:rPr>
                <w:sz w:val="22"/>
                <w:szCs w:val="22"/>
              </w:rPr>
              <w:t xml:space="preserve">non-disadvantaged peers. </w:t>
            </w:r>
            <w:r w:rsidRPr="00F4254D">
              <w:rPr>
                <w:sz w:val="22"/>
                <w:szCs w:val="22"/>
              </w:rPr>
              <w:t>These skills are likely to influence a range of outcomes for pupils. Lower social and emotional skills are linked to poorer mental health and lower academic attainment</w:t>
            </w:r>
            <w:r>
              <w:rPr>
                <w:sz w:val="22"/>
                <w:szCs w:val="22"/>
              </w:rPr>
              <w:t>.</w:t>
            </w:r>
          </w:p>
          <w:p w14:paraId="105C55E8" w14:textId="77777777" w:rsidR="00247CDB" w:rsidRDefault="00247CDB" w:rsidP="00BB5DD9">
            <w:pPr>
              <w:pStyle w:val="TableRowCentered"/>
              <w:ind w:left="0" w:right="0"/>
              <w:jc w:val="left"/>
              <w:rPr>
                <w:sz w:val="22"/>
              </w:rPr>
            </w:pPr>
            <w:r w:rsidRPr="00A2749C">
              <w:rPr>
                <w:sz w:val="22"/>
                <w:szCs w:val="22"/>
              </w:rPr>
              <w:lastRenderedPageBreak/>
              <w:t>Evidence from the EEF’s Teaching and Learning Toolkit suggests that effective SEL can lead to learning gains of +4 months over the course of a year.</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602D" w14:textId="77777777" w:rsidR="00247CDB" w:rsidRDefault="00247CDB" w:rsidP="00BB5DD9">
            <w:pPr>
              <w:pStyle w:val="TableRowCentered"/>
              <w:ind w:left="0" w:right="0"/>
              <w:jc w:val="left"/>
              <w:rPr>
                <w:sz w:val="22"/>
              </w:rPr>
            </w:pPr>
            <w:r>
              <w:rPr>
                <w:sz w:val="22"/>
              </w:rPr>
              <w:lastRenderedPageBreak/>
              <w:t>1,2,5</w:t>
            </w:r>
          </w:p>
        </w:tc>
      </w:tr>
      <w:tr w:rsidR="004351B2" w14:paraId="63961320"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CFBC" w14:textId="1ABD71DA" w:rsidR="004351B2" w:rsidRPr="00760A27" w:rsidRDefault="004351B2" w:rsidP="004351B2">
            <w:pPr>
              <w:pStyle w:val="TableRow"/>
              <w:rPr>
                <w:sz w:val="22"/>
              </w:rPr>
            </w:pPr>
            <w:r w:rsidRPr="00D42C9B">
              <w:rPr>
                <w:sz w:val="22"/>
              </w:rPr>
              <w:t xml:space="preserve">Implement a behaviour curriculum for </w:t>
            </w:r>
            <w:r>
              <w:rPr>
                <w:sz w:val="22"/>
              </w:rPr>
              <w:t>children,</w:t>
            </w:r>
            <w:r w:rsidRPr="00D42C9B">
              <w:rPr>
                <w:sz w:val="22"/>
              </w:rPr>
              <w:t xml:space="preserve"> explicitly teaching values, expectations, and strategies for self-regulation and positive interactions.</w:t>
            </w: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569DF" w14:textId="77777777" w:rsidR="004351B2" w:rsidRPr="006A505F" w:rsidRDefault="004351B2" w:rsidP="004351B2">
            <w:pPr>
              <w:pStyle w:val="TableRowCentered"/>
              <w:numPr>
                <w:ilvl w:val="0"/>
                <w:numId w:val="7"/>
              </w:numPr>
              <w:jc w:val="left"/>
              <w:rPr>
                <w:sz w:val="22"/>
                <w:szCs w:val="22"/>
              </w:rPr>
            </w:pPr>
            <w:hyperlink r:id="rId31" w:history="1">
              <w:r w:rsidRPr="006A505F">
                <w:rPr>
                  <w:rStyle w:val="Hyperlink"/>
                  <w:sz w:val="22"/>
                  <w:szCs w:val="22"/>
                </w:rPr>
                <w:t>EEF Guidance Report: Improving Behaviour in Schools</w:t>
              </w:r>
            </w:hyperlink>
            <w:r w:rsidRPr="006A505F">
              <w:rPr>
                <w:sz w:val="22"/>
                <w:szCs w:val="22"/>
              </w:rPr>
              <w:t xml:space="preserve"> </w:t>
            </w:r>
          </w:p>
          <w:p w14:paraId="1D730A02" w14:textId="607B7A42" w:rsidR="004351B2" w:rsidRDefault="004351B2" w:rsidP="004351B2">
            <w:pPr>
              <w:pStyle w:val="TableRowCentered"/>
              <w:numPr>
                <w:ilvl w:val="0"/>
                <w:numId w:val="7"/>
              </w:numPr>
              <w:jc w:val="left"/>
              <w:rPr>
                <w:sz w:val="22"/>
                <w:szCs w:val="22"/>
              </w:rPr>
            </w:pPr>
            <w:r w:rsidRPr="006A505F">
              <w:rPr>
                <w:sz w:val="22"/>
                <w:szCs w:val="22"/>
              </w:rPr>
              <w:t>Recommends that schools explicitly teach learning behaviours alongside managing misbehaviour.</w:t>
            </w:r>
            <w:r>
              <w:rPr>
                <w:sz w:val="22"/>
                <w:szCs w:val="22"/>
              </w:rPr>
              <w:t xml:space="preserve"> It h</w:t>
            </w:r>
            <w:r w:rsidRPr="006A505F">
              <w:rPr>
                <w:sz w:val="22"/>
                <w:szCs w:val="22"/>
              </w:rPr>
              <w:t>ighlights the importance of consistent whole-school routines and clear expectations to reduce disruption and improve outcomes.</w:t>
            </w:r>
            <w:r>
              <w:rPr>
                <w:sz w:val="22"/>
                <w:szCs w:val="22"/>
              </w:rPr>
              <w:t xml:space="preserve"> It also recognises that misbehaviour </w:t>
            </w:r>
            <w:r w:rsidRPr="006A505F">
              <w:rPr>
                <w:sz w:val="22"/>
                <w:szCs w:val="22"/>
              </w:rPr>
              <w:t>negatively impact</w:t>
            </w:r>
            <w:r>
              <w:rPr>
                <w:sz w:val="22"/>
                <w:szCs w:val="22"/>
              </w:rPr>
              <w:t xml:space="preserve">s </w:t>
            </w:r>
            <w:r w:rsidRPr="006A505F">
              <w:rPr>
                <w:sz w:val="22"/>
                <w:szCs w:val="22"/>
              </w:rPr>
              <w:t>pupil attainment, particularly for disadvantaged pupils</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B6BB" w14:textId="7C0E25B1" w:rsidR="004351B2" w:rsidRDefault="004351B2" w:rsidP="004351B2">
            <w:pPr>
              <w:pStyle w:val="TableRowCentered"/>
              <w:ind w:left="0" w:right="0"/>
              <w:jc w:val="left"/>
              <w:rPr>
                <w:sz w:val="22"/>
              </w:rPr>
            </w:pPr>
            <w:r>
              <w:rPr>
                <w:sz w:val="22"/>
              </w:rPr>
              <w:t>5</w:t>
            </w:r>
          </w:p>
        </w:tc>
      </w:tr>
      <w:tr w:rsidR="00247CDB" w14:paraId="52B826FF"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6A60" w14:textId="77777777" w:rsidR="00247CDB" w:rsidRPr="00760A27" w:rsidRDefault="00247CDB" w:rsidP="00BB5DD9">
            <w:pPr>
              <w:pStyle w:val="TableRow"/>
              <w:rPr>
                <w:sz w:val="22"/>
              </w:rPr>
            </w:pPr>
            <w:r>
              <w:rPr>
                <w:sz w:val="22"/>
                <w:szCs w:val="22"/>
              </w:rPr>
              <w:t xml:space="preserve">Use of play therapist/ Hamish and Milo sessions/ NHS Health and Wellbeing coach to support </w:t>
            </w:r>
            <w:r w:rsidRPr="004A69C6">
              <w:rPr>
                <w:sz w:val="22"/>
                <w:szCs w:val="22"/>
              </w:rPr>
              <w:t>Mental Health and</w:t>
            </w:r>
            <w:r>
              <w:rPr>
                <w:sz w:val="22"/>
                <w:szCs w:val="22"/>
              </w:rPr>
              <w:t xml:space="preserve"> Social and </w:t>
            </w:r>
            <w:r w:rsidRPr="004A69C6">
              <w:rPr>
                <w:sz w:val="22"/>
                <w:szCs w:val="22"/>
              </w:rPr>
              <w:t>Emotional issues</w:t>
            </w:r>
            <w:r>
              <w:rPr>
                <w:sz w:val="22"/>
                <w:szCs w:val="22"/>
              </w:rPr>
              <w:t xml:space="preserve"> </w:t>
            </w: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78B77" w14:textId="77777777" w:rsidR="00247CDB" w:rsidRPr="00B86BBA" w:rsidRDefault="00247CDB" w:rsidP="00247CDB">
            <w:pPr>
              <w:pStyle w:val="TableRowCentered"/>
              <w:numPr>
                <w:ilvl w:val="0"/>
                <w:numId w:val="7"/>
              </w:numPr>
              <w:jc w:val="left"/>
              <w:rPr>
                <w:sz w:val="22"/>
                <w:szCs w:val="22"/>
              </w:rPr>
            </w:pPr>
            <w:r w:rsidRPr="004A69C6">
              <w:rPr>
                <w:sz w:val="22"/>
                <w:szCs w:val="22"/>
              </w:rPr>
              <w:t xml:space="preserve">We want to support the children’s social emotional needs alongside their learning needs which is recognised in the </w:t>
            </w:r>
            <w:hyperlink r:id="rId32" w:history="1">
              <w:r w:rsidRPr="003A5856">
                <w:rPr>
                  <w:rStyle w:val="Hyperlink"/>
                  <w:rFonts w:eastAsiaTheme="majorEastAsia"/>
                  <w:sz w:val="22"/>
                  <w:szCs w:val="22"/>
                </w:rPr>
                <w:t>DfE Supporting the attainment of disadvantaged pupils</w:t>
              </w:r>
            </w:hyperlink>
            <w:r>
              <w:rPr>
                <w:sz w:val="22"/>
                <w:szCs w:val="22"/>
              </w:rPr>
              <w:t xml:space="preserve">. Successful schools </w:t>
            </w:r>
            <w:r w:rsidRPr="003A5856">
              <w:rPr>
                <w:sz w:val="22"/>
                <w:szCs w:val="22"/>
              </w:rPr>
              <w:t>have strong social and emotional support strategies to help pupils in need of additional support, including through working with their families</w:t>
            </w:r>
            <w:r w:rsidRPr="00B86BBA">
              <w:rPr>
                <w:sz w:val="22"/>
                <w:szCs w:val="22"/>
              </w:rPr>
              <w:t xml:space="preserve">. </w:t>
            </w:r>
          </w:p>
          <w:p w14:paraId="3E9E1C9D" w14:textId="77777777" w:rsidR="00247CDB" w:rsidRDefault="00247CDB" w:rsidP="00247CDB">
            <w:pPr>
              <w:pStyle w:val="TableRowCentered"/>
              <w:numPr>
                <w:ilvl w:val="0"/>
                <w:numId w:val="7"/>
              </w:numPr>
              <w:jc w:val="left"/>
              <w:rPr>
                <w:sz w:val="22"/>
                <w:szCs w:val="22"/>
              </w:rPr>
            </w:pPr>
            <w:r w:rsidRPr="004A69C6">
              <w:rPr>
                <w:sz w:val="22"/>
                <w:szCs w:val="22"/>
              </w:rPr>
              <w:t>NFER suggest</w:t>
            </w:r>
            <w:r>
              <w:rPr>
                <w:sz w:val="22"/>
                <w:szCs w:val="22"/>
              </w:rPr>
              <w:t>s</w:t>
            </w:r>
            <w:r w:rsidRPr="004A69C6">
              <w:rPr>
                <w:sz w:val="22"/>
                <w:szCs w:val="22"/>
              </w:rPr>
              <w:t xml:space="preserve"> that </w:t>
            </w:r>
            <w:proofErr w:type="gramStart"/>
            <w:r w:rsidRPr="004A69C6">
              <w:rPr>
                <w:sz w:val="22"/>
                <w:szCs w:val="22"/>
              </w:rPr>
              <w:t>in order to</w:t>
            </w:r>
            <w:proofErr w:type="gramEnd"/>
            <w:r w:rsidRPr="004A69C6">
              <w:rPr>
                <w:sz w:val="22"/>
                <w:szCs w:val="22"/>
              </w:rPr>
              <w:t xml:space="preserve"> support children’s learning</w:t>
            </w:r>
            <w:r>
              <w:rPr>
                <w:sz w:val="22"/>
                <w:szCs w:val="22"/>
              </w:rPr>
              <w:t>,</w:t>
            </w:r>
            <w:r w:rsidRPr="004A69C6">
              <w:rPr>
                <w:sz w:val="22"/>
                <w:szCs w:val="22"/>
              </w:rPr>
              <w:t xml:space="preserve"> emotional support needs to be provided to address any underlying issues. On average, social and emotional interventions have an identifiable and significant impact on attitudes to learning, social relationships in school, and attainment itself (four months' additional progress on average) according to the </w:t>
            </w:r>
            <w:hyperlink r:id="rId33" w:history="1">
              <w:r w:rsidRPr="00D066E1">
                <w:rPr>
                  <w:rStyle w:val="Hyperlink"/>
                  <w:rFonts w:eastAsiaTheme="majorEastAsia"/>
                  <w:sz w:val="22"/>
                  <w:szCs w:val="22"/>
                </w:rPr>
                <w:t>EFF Toolkit.</w:t>
              </w:r>
            </w:hyperlink>
            <w:r w:rsidRPr="004A69C6">
              <w:rPr>
                <w:sz w:val="22"/>
                <w:szCs w:val="22"/>
              </w:rPr>
              <w:t xml:space="preserve"> </w:t>
            </w:r>
          </w:p>
          <w:p w14:paraId="52BC7858" w14:textId="77777777" w:rsidR="00247CDB" w:rsidRDefault="00247CDB" w:rsidP="00BB5DD9">
            <w:pPr>
              <w:pStyle w:val="TableRowCentered"/>
              <w:ind w:left="0"/>
              <w:jc w:val="left"/>
              <w:rPr>
                <w:sz w:val="22"/>
                <w:szCs w:val="22"/>
              </w:rPr>
            </w:pPr>
            <w:r>
              <w:rPr>
                <w:sz w:val="22"/>
                <w:szCs w:val="22"/>
              </w:rPr>
              <w:t xml:space="preserve"> </w:t>
            </w:r>
            <w:hyperlink r:id="rId34" w:history="1">
              <w:r w:rsidRPr="00B77C85">
                <w:rPr>
                  <w:rStyle w:val="Hyperlink"/>
                  <w:rFonts w:eastAsiaTheme="majorEastAsia"/>
                  <w:sz w:val="22"/>
                  <w:szCs w:val="22"/>
                </w:rPr>
                <w:t xml:space="preserve">EEF Social and emotional learning (SEL) </w:t>
              </w:r>
              <w:proofErr w:type="gramStart"/>
              <w:r w:rsidRPr="00B77C85">
                <w:rPr>
                  <w:rStyle w:val="Hyperlink"/>
                  <w:rFonts w:eastAsiaTheme="majorEastAsia"/>
                  <w:sz w:val="22"/>
                  <w:szCs w:val="22"/>
                </w:rPr>
                <w:t>interventions  +</w:t>
              </w:r>
              <w:proofErr w:type="gramEnd"/>
              <w:r w:rsidRPr="00B77C85">
                <w:rPr>
                  <w:rStyle w:val="Hyperlink"/>
                  <w:rFonts w:eastAsiaTheme="majorEastAsia"/>
                  <w:sz w:val="22"/>
                  <w:szCs w:val="22"/>
                </w:rPr>
                <w:t>4 months</w:t>
              </w:r>
            </w:hyperlink>
          </w:p>
          <w:p w14:paraId="2361A27C" w14:textId="77777777" w:rsidR="00247CDB" w:rsidRPr="00351217" w:rsidRDefault="00247CDB" w:rsidP="00247CDB">
            <w:pPr>
              <w:pStyle w:val="TableRowCentered"/>
              <w:numPr>
                <w:ilvl w:val="0"/>
                <w:numId w:val="7"/>
              </w:numPr>
              <w:jc w:val="left"/>
              <w:rPr>
                <w:sz w:val="22"/>
                <w:szCs w:val="22"/>
              </w:rPr>
            </w:pPr>
            <w:r w:rsidRPr="00B86BBA">
              <w:rPr>
                <w:sz w:val="22"/>
              </w:rPr>
              <w:t>They also state that, ‘SEL programmes appear to benefit disadvantaged or low-attaining pupils more than other pupils, though all pupils benefit on average</w:t>
            </w:r>
          </w:p>
          <w:p w14:paraId="73A332B4" w14:textId="77777777" w:rsidR="00247CDB" w:rsidRPr="00097E0F" w:rsidRDefault="00247CDB" w:rsidP="00247CDB">
            <w:pPr>
              <w:pStyle w:val="TableRowCentered"/>
              <w:numPr>
                <w:ilvl w:val="0"/>
                <w:numId w:val="7"/>
              </w:numPr>
              <w:jc w:val="left"/>
              <w:rPr>
                <w:rStyle w:val="Hyperlink"/>
                <w:rFonts w:eastAsiaTheme="majorEastAsia"/>
                <w:color w:val="0D0D0D"/>
                <w:sz w:val="22"/>
                <w:szCs w:val="22"/>
              </w:rPr>
            </w:pPr>
            <w:r w:rsidRPr="00B86BBA">
              <w:rPr>
                <w:sz w:val="22"/>
              </w:rPr>
              <w:t>’</w:t>
            </w:r>
            <w:hyperlink r:id="rId35" w:history="1">
              <w:r w:rsidRPr="00B77C85">
                <w:rPr>
                  <w:rStyle w:val="Hyperlink"/>
                  <w:rFonts w:eastAsiaTheme="majorEastAsia"/>
                  <w:sz w:val="22"/>
                  <w:szCs w:val="22"/>
                </w:rPr>
                <w:t>EEF Self-regulation strategies +3 months</w:t>
              </w:r>
            </w:hyperlink>
          </w:p>
          <w:p w14:paraId="56DD246B" w14:textId="77777777" w:rsidR="00247CDB" w:rsidRPr="00760A27" w:rsidRDefault="00247CDB" w:rsidP="00247CDB">
            <w:pPr>
              <w:pStyle w:val="TableRow"/>
              <w:numPr>
                <w:ilvl w:val="0"/>
                <w:numId w:val="7"/>
              </w:numPr>
              <w:rPr>
                <w:sz w:val="22"/>
              </w:rPr>
            </w:pPr>
            <w:r w:rsidRPr="00760A27">
              <w:rPr>
                <w:sz w:val="22"/>
              </w:rPr>
              <w:lastRenderedPageBreak/>
              <w:t>Hamish &amp; Milo is based on attachment theory, human development and the neuroscience of relationships in early social and emotional development, as well as understanding the impact of emotional stress on the developing child.</w:t>
            </w:r>
          </w:p>
          <w:p w14:paraId="7CCAEE9D" w14:textId="77777777" w:rsidR="00247CDB" w:rsidRDefault="00247CDB" w:rsidP="00BB5DD9">
            <w:pPr>
              <w:pStyle w:val="TableRow"/>
              <w:rPr>
                <w:sz w:val="22"/>
              </w:rPr>
            </w:pPr>
            <w:r w:rsidRPr="00760A27">
              <w:rPr>
                <w:sz w:val="22"/>
              </w:rPr>
              <w:t>- Emerging data shows statistically significant differences in observations about the emotional and behavioural presentation of children, pre and post intervention.</w:t>
            </w:r>
          </w:p>
          <w:p w14:paraId="103103C2" w14:textId="77777777" w:rsidR="00247CDB" w:rsidRPr="00351217" w:rsidRDefault="00247CDB" w:rsidP="00BB5DD9">
            <w:pPr>
              <w:pStyle w:val="TableRowCentered"/>
              <w:jc w:val="left"/>
              <w:rPr>
                <w:sz w:val="22"/>
                <w:szCs w:val="22"/>
              </w:rPr>
            </w:pPr>
            <w:hyperlink r:id="rId36" w:anchor=":~:text=In%20collaboration%20with%20the%20University,social%20and%20emotional%20literacy%20skills." w:history="1">
              <w:r w:rsidRPr="00A43237">
                <w:rPr>
                  <w:rStyle w:val="Hyperlink"/>
                  <w:rFonts w:eastAsiaTheme="majorEastAsia"/>
                  <w:sz w:val="22"/>
                </w:rPr>
                <w:t>Evidence-based SEMH programmes</w:t>
              </w:r>
            </w:hyperlink>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9F3BB" w14:textId="77777777" w:rsidR="00247CDB" w:rsidRDefault="00247CDB" w:rsidP="00BB5DD9">
            <w:pPr>
              <w:pStyle w:val="TableRowCentered"/>
              <w:ind w:left="0" w:right="0"/>
              <w:jc w:val="left"/>
              <w:rPr>
                <w:sz w:val="22"/>
              </w:rPr>
            </w:pPr>
            <w:r>
              <w:rPr>
                <w:sz w:val="22"/>
              </w:rPr>
              <w:lastRenderedPageBreak/>
              <w:t>1,2,5</w:t>
            </w:r>
          </w:p>
        </w:tc>
      </w:tr>
      <w:tr w:rsidR="00247CDB" w14:paraId="3D6BF20C"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EB36" w14:textId="77777777" w:rsidR="00247CDB" w:rsidRDefault="00247CDB" w:rsidP="00BB5DD9">
            <w:pPr>
              <w:pStyle w:val="TableRow"/>
              <w:rPr>
                <w:sz w:val="22"/>
                <w:szCs w:val="22"/>
              </w:rPr>
            </w:pPr>
            <w:r w:rsidRPr="00474581">
              <w:rPr>
                <w:sz w:val="22"/>
                <w:szCs w:val="22"/>
              </w:rPr>
              <w:t>Provide practical strategies to support learning at home</w:t>
            </w:r>
            <w:r>
              <w:rPr>
                <w:sz w:val="22"/>
                <w:szCs w:val="22"/>
              </w:rPr>
              <w:t xml:space="preserve"> through phonics, reading, writing and maths workshops</w:t>
            </w: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86A02" w14:textId="77777777" w:rsidR="00247CDB" w:rsidRDefault="00247CDB" w:rsidP="00BB5DD9">
            <w:pPr>
              <w:pStyle w:val="TableRowCentered"/>
              <w:jc w:val="left"/>
              <w:rPr>
                <w:sz w:val="22"/>
              </w:rPr>
            </w:pPr>
            <w:r>
              <w:rPr>
                <w:sz w:val="22"/>
              </w:rPr>
              <w:t xml:space="preserve">The </w:t>
            </w:r>
            <w:hyperlink r:id="rId37" w:history="1">
              <w:r w:rsidRPr="00141F92">
                <w:rPr>
                  <w:rStyle w:val="Hyperlink"/>
                  <w:rFonts w:eastAsiaTheme="majorEastAsia"/>
                  <w:sz w:val="22"/>
                </w:rPr>
                <w:t>EEF ‘Preparing for Literacy’</w:t>
              </w:r>
            </w:hyperlink>
            <w:r>
              <w:rPr>
                <w:sz w:val="22"/>
              </w:rPr>
              <w:t xml:space="preserve"> states ‘</w:t>
            </w:r>
            <w:r w:rsidRPr="007A308C">
              <w:rPr>
                <w:sz w:val="22"/>
              </w:rPr>
              <w:t>Promising strategies include encouraging parents to read to children before they can read, then to begin reading with children as soon as they can; and running workshops showing parents how to read and talk about books with their children effectively.</w:t>
            </w:r>
            <w:r>
              <w:rPr>
                <w:sz w:val="22"/>
              </w:rPr>
              <w:t>’</w:t>
            </w:r>
          </w:p>
          <w:p w14:paraId="19279E14" w14:textId="77777777" w:rsidR="00247CDB" w:rsidRDefault="00247CDB" w:rsidP="00BB5DD9">
            <w:pPr>
              <w:pStyle w:val="TableRowCentered"/>
              <w:jc w:val="left"/>
              <w:rPr>
                <w:sz w:val="22"/>
              </w:rPr>
            </w:pPr>
            <w:hyperlink r:id="rId38" w:history="1">
              <w:r w:rsidRPr="00141F92">
                <w:rPr>
                  <w:rStyle w:val="Hyperlink"/>
                  <w:rFonts w:eastAsiaTheme="majorEastAsia"/>
                  <w:sz w:val="22"/>
                </w:rPr>
                <w:t>‘Working with Parents to Support Children’s Learning’</w:t>
              </w:r>
            </w:hyperlink>
          </w:p>
          <w:p w14:paraId="1FE82675" w14:textId="77777777" w:rsidR="00247CDB" w:rsidRPr="004A69C6" w:rsidRDefault="00247CDB" w:rsidP="00247CDB">
            <w:pPr>
              <w:pStyle w:val="TableRowCentered"/>
              <w:numPr>
                <w:ilvl w:val="0"/>
                <w:numId w:val="7"/>
              </w:numPr>
              <w:jc w:val="left"/>
              <w:rPr>
                <w:sz w:val="22"/>
                <w:szCs w:val="22"/>
              </w:rPr>
            </w:pPr>
            <w:hyperlink r:id="rId39" w:history="1">
              <w:r w:rsidRPr="00141F92">
                <w:rPr>
                  <w:rStyle w:val="Hyperlink"/>
                  <w:rFonts w:eastAsiaTheme="majorEastAsia"/>
                  <w:sz w:val="22"/>
                </w:rPr>
                <w:t>EEF – parental engagement</w:t>
              </w:r>
            </w:hyperlink>
            <w:r w:rsidRPr="00985E05">
              <w:rPr>
                <w:sz w:val="22"/>
              </w:rPr>
              <w:t xml:space="preserve">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80B08" w14:textId="77777777" w:rsidR="00247CDB" w:rsidRDefault="00247CDB" w:rsidP="00BB5DD9">
            <w:pPr>
              <w:pStyle w:val="TableRowCentered"/>
              <w:ind w:left="0" w:right="0"/>
              <w:jc w:val="left"/>
              <w:rPr>
                <w:sz w:val="22"/>
              </w:rPr>
            </w:pPr>
            <w:r>
              <w:rPr>
                <w:sz w:val="22"/>
              </w:rPr>
              <w:t>1,2, 4,8</w:t>
            </w:r>
          </w:p>
        </w:tc>
      </w:tr>
      <w:tr w:rsidR="00247CDB" w14:paraId="695E47B3"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17C6A" w14:textId="77777777" w:rsidR="00247CDB" w:rsidRPr="000A2263" w:rsidRDefault="00247CDB" w:rsidP="00BB5DD9">
            <w:pPr>
              <w:pStyle w:val="TableRow"/>
              <w:rPr>
                <w:sz w:val="22"/>
              </w:rPr>
            </w:pPr>
            <w:r>
              <w:rPr>
                <w:sz w:val="22"/>
              </w:rPr>
              <w:t>Support parental engagement by ensuring</w:t>
            </w:r>
            <w:r w:rsidRPr="000A2263">
              <w:rPr>
                <w:sz w:val="22"/>
              </w:rPr>
              <w:t xml:space="preserve"> all parents attend parent consultations, as well as opportunities to participate in school activities where they can</w:t>
            </w:r>
            <w:r>
              <w:rPr>
                <w:sz w:val="22"/>
              </w:rPr>
              <w:t xml:space="preserve"> such as curriculum workshops.  </w:t>
            </w:r>
            <w:r w:rsidRPr="000A2263">
              <w:rPr>
                <w:sz w:val="22"/>
              </w:rPr>
              <w:t xml:space="preserve">Use of Seesaw </w:t>
            </w:r>
            <w:r>
              <w:rPr>
                <w:sz w:val="22"/>
              </w:rPr>
              <w:t xml:space="preserve">to engage parents with children’s learning. Teachers to monitor and support </w:t>
            </w:r>
            <w:r>
              <w:rPr>
                <w:sz w:val="22"/>
              </w:rPr>
              <w:lastRenderedPageBreak/>
              <w:t xml:space="preserve">parents of </w:t>
            </w:r>
            <w:r w:rsidRPr="000A2263">
              <w:rPr>
                <w:sz w:val="22"/>
              </w:rPr>
              <w:t>pupil premium children,</w:t>
            </w:r>
          </w:p>
          <w:p w14:paraId="127EE858" w14:textId="77777777" w:rsidR="00247CDB" w:rsidRPr="00474581" w:rsidRDefault="00247CDB" w:rsidP="00BB5DD9">
            <w:pPr>
              <w:pStyle w:val="TableRow"/>
              <w:rPr>
                <w:sz w:val="22"/>
                <w:szCs w:val="22"/>
              </w:rPr>
            </w:pPr>
            <w:r w:rsidRPr="000A2263">
              <w:rPr>
                <w:sz w:val="22"/>
              </w:rPr>
              <w:t>using Seesaw</w:t>
            </w:r>
            <w:r>
              <w:rPr>
                <w:sz w:val="22"/>
              </w:rPr>
              <w:t xml:space="preserve">. </w:t>
            </w: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38EF" w14:textId="77777777" w:rsidR="00247CDB" w:rsidRDefault="00247CDB" w:rsidP="00BB5DD9">
            <w:pPr>
              <w:pStyle w:val="TableRowCentered"/>
              <w:jc w:val="left"/>
              <w:rPr>
                <w:sz w:val="22"/>
              </w:rPr>
            </w:pPr>
            <w:hyperlink r:id="rId40" w:history="1">
              <w:r w:rsidRPr="000A2263">
                <w:rPr>
                  <w:rStyle w:val="Hyperlink"/>
                  <w:rFonts w:eastAsiaTheme="majorEastAsia"/>
                  <w:sz w:val="22"/>
                </w:rPr>
                <w:t>Parental engagement</w:t>
              </w:r>
            </w:hyperlink>
            <w:r w:rsidRPr="000A2263">
              <w:rPr>
                <w:sz w:val="22"/>
              </w:rPr>
              <w:t xml:space="preserve"> </w:t>
            </w:r>
            <w:r w:rsidRPr="000A2263">
              <w:rPr>
                <w:rFonts w:cs="Arial"/>
                <w:color w:val="auto"/>
                <w:sz w:val="22"/>
                <w:szCs w:val="30"/>
                <w:shd w:val="clear" w:color="auto" w:fill="FAFAFA"/>
              </w:rPr>
              <w:t>has a positive impact on average of 4 months’ additional progress.</w:t>
            </w:r>
            <w:r w:rsidRPr="000A2263">
              <w:rPr>
                <w:rFonts w:ascii="Helvetica" w:hAnsi="Helvetica" w:cs="Helvetica"/>
                <w:color w:val="auto"/>
                <w:sz w:val="22"/>
                <w:szCs w:val="30"/>
                <w:shd w:val="clear" w:color="auto" w:fill="FAFAFA"/>
              </w:rPr>
              <w:t xml:space="preserve"> </w:t>
            </w:r>
            <w:r>
              <w:t>A</w:t>
            </w:r>
            <w:r w:rsidRPr="00013A72">
              <w:rPr>
                <w:sz w:val="22"/>
              </w:rPr>
              <w:t>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w:t>
            </w:r>
            <w:r w:rsidRPr="00660682">
              <w:rPr>
                <w:color w:val="auto"/>
                <w:sz w:val="22"/>
              </w:rPr>
              <w:t>.</w:t>
            </w:r>
            <w:r>
              <w:rPr>
                <w:color w:val="FF0000"/>
                <w:sz w:val="22"/>
              </w:rPr>
              <w:t xml:space="preserve"> </w:t>
            </w:r>
            <w:r w:rsidRPr="00660682">
              <w:rPr>
                <w:rFonts w:ascii="Helvetica" w:hAnsi="Helvetica" w:cs="Helvetica"/>
                <w:color w:val="FF0000"/>
                <w:sz w:val="30"/>
                <w:szCs w:val="30"/>
                <w:shd w:val="clear" w:color="auto" w:fill="FAFAFA"/>
              </w:rPr>
              <w:t xml:space="preserve"> </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EECF" w14:textId="77777777" w:rsidR="00247CDB" w:rsidRDefault="00247CDB" w:rsidP="00BB5DD9">
            <w:pPr>
              <w:pStyle w:val="TableRowCentered"/>
              <w:ind w:left="0" w:right="0"/>
              <w:jc w:val="left"/>
              <w:rPr>
                <w:sz w:val="22"/>
              </w:rPr>
            </w:pPr>
            <w:r>
              <w:rPr>
                <w:sz w:val="22"/>
              </w:rPr>
              <w:t>1,4,8</w:t>
            </w:r>
          </w:p>
        </w:tc>
      </w:tr>
      <w:tr w:rsidR="00247CDB" w14:paraId="14F9022F"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8953" w14:textId="77777777" w:rsidR="00247CDB" w:rsidRPr="00474581" w:rsidRDefault="00247CDB" w:rsidP="00BB5DD9">
            <w:pPr>
              <w:pStyle w:val="TableRow"/>
              <w:rPr>
                <w:sz w:val="22"/>
                <w:szCs w:val="22"/>
              </w:rPr>
            </w:pPr>
            <w:r w:rsidRPr="003565EF">
              <w:rPr>
                <w:sz w:val="22"/>
                <w:szCs w:val="22"/>
              </w:rPr>
              <w:t>Increased participation in opportunities across the school such as school council, sports ambassadors, extra-curricular clubs, music lessons etc.</w:t>
            </w: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1330" w14:textId="77777777" w:rsidR="00247CDB" w:rsidRDefault="00247CDB" w:rsidP="00BB5DD9">
            <w:pPr>
              <w:pStyle w:val="TableRowCentered"/>
              <w:jc w:val="left"/>
              <w:rPr>
                <w:sz w:val="22"/>
              </w:rPr>
            </w:pPr>
            <w:r w:rsidRPr="009172F8">
              <w:rPr>
                <w:sz w:val="22"/>
              </w:rPr>
              <w:t>EEF evidence indicates that when pupils take pride and engage in wider aspects of school life socially, they achieve well as they are more settled.</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2F0B4" w14:textId="77777777" w:rsidR="00247CDB" w:rsidRDefault="00247CDB" w:rsidP="00BB5DD9">
            <w:pPr>
              <w:pStyle w:val="TableRowCentered"/>
              <w:ind w:left="0" w:right="0"/>
              <w:jc w:val="left"/>
              <w:rPr>
                <w:sz w:val="22"/>
              </w:rPr>
            </w:pPr>
            <w:r>
              <w:rPr>
                <w:sz w:val="22"/>
              </w:rPr>
              <w:t>1,5,7</w:t>
            </w:r>
          </w:p>
        </w:tc>
      </w:tr>
      <w:tr w:rsidR="00247CDB" w14:paraId="28CE035D"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581EB" w14:textId="77777777" w:rsidR="00247CDB" w:rsidRDefault="00247CDB" w:rsidP="00BB5DD9">
            <w:pPr>
              <w:pStyle w:val="TableRow"/>
              <w:rPr>
                <w:sz w:val="22"/>
                <w:szCs w:val="22"/>
              </w:rPr>
            </w:pPr>
            <w:r w:rsidRPr="002C2DF6">
              <w:rPr>
                <w:sz w:val="22"/>
              </w:rPr>
              <w:t xml:space="preserve">Building cultural capital though clubs, activities, trips and experiences – providing subsidised funding as appropriate to ensure all eligible children </w:t>
            </w:r>
            <w:proofErr w:type="gramStart"/>
            <w:r w:rsidRPr="002C2DF6">
              <w:rPr>
                <w:sz w:val="22"/>
              </w:rPr>
              <w:t>are able to</w:t>
            </w:r>
            <w:proofErr w:type="gramEnd"/>
            <w:r w:rsidRPr="002C2DF6">
              <w:rPr>
                <w:sz w:val="22"/>
              </w:rPr>
              <w:t xml:space="preserve"> benefit from activities and experiences on offer</w:t>
            </w:r>
          </w:p>
          <w:p w14:paraId="2CE5DABB" w14:textId="77777777" w:rsidR="00247CDB" w:rsidRPr="00474581" w:rsidRDefault="00247CDB" w:rsidP="00BB5DD9">
            <w:pPr>
              <w:pStyle w:val="TableRow"/>
              <w:rPr>
                <w:sz w:val="22"/>
                <w:szCs w:val="22"/>
              </w:rPr>
            </w:pP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500EB" w14:textId="77777777" w:rsidR="00247CDB" w:rsidRPr="00544E32" w:rsidRDefault="00247CDB" w:rsidP="00BB5DD9">
            <w:pPr>
              <w:pStyle w:val="TableRowCentered"/>
              <w:jc w:val="left"/>
              <w:rPr>
                <w:sz w:val="22"/>
                <w:szCs w:val="22"/>
              </w:rPr>
            </w:pPr>
            <w:r w:rsidRPr="00544E32">
              <w:rPr>
                <w:sz w:val="22"/>
                <w:szCs w:val="22"/>
              </w:rPr>
              <w:t xml:space="preserve">Parent voice has shown that this has been popular and </w:t>
            </w:r>
            <w:r>
              <w:rPr>
                <w:sz w:val="22"/>
                <w:szCs w:val="22"/>
              </w:rPr>
              <w:t xml:space="preserve">an </w:t>
            </w:r>
            <w:r w:rsidRPr="00544E32">
              <w:rPr>
                <w:sz w:val="22"/>
                <w:szCs w:val="22"/>
              </w:rPr>
              <w:t>effective strategy.</w:t>
            </w:r>
          </w:p>
          <w:p w14:paraId="2000E7B4" w14:textId="77777777" w:rsidR="00247CDB" w:rsidRDefault="00247CDB" w:rsidP="00BB5DD9">
            <w:pPr>
              <w:pStyle w:val="TableRowCentered"/>
              <w:jc w:val="left"/>
              <w:rPr>
                <w:sz w:val="22"/>
                <w:szCs w:val="22"/>
              </w:rPr>
            </w:pPr>
            <w:r w:rsidRPr="00544E32">
              <w:rPr>
                <w:sz w:val="22"/>
                <w:szCs w:val="22"/>
              </w:rPr>
              <w:t xml:space="preserve"> </w:t>
            </w:r>
            <w:r w:rsidRPr="00544E32">
              <w:rPr>
                <w:sz w:val="22"/>
                <w:szCs w:val="22"/>
              </w:rPr>
              <w:sym w:font="Symbol" w:char="F0B7"/>
            </w:r>
            <w:r w:rsidRPr="00544E32">
              <w:rPr>
                <w:sz w:val="22"/>
                <w:szCs w:val="22"/>
              </w:rPr>
              <w:t xml:space="preserve"> The life experiences of some children are limited. Enrichment is a pathway to engagement, aspiration and therefore raised attainment. Exposure to a wider range of experience will enhance vocabulary, knowledge and enjoyment of learning. </w:t>
            </w:r>
          </w:p>
          <w:p w14:paraId="5DC59DEF" w14:textId="77777777" w:rsidR="00247CDB" w:rsidRDefault="00247CDB" w:rsidP="00BB5DD9">
            <w:pPr>
              <w:pStyle w:val="TableRowCentered"/>
              <w:jc w:val="left"/>
              <w:rPr>
                <w:sz w:val="22"/>
                <w:szCs w:val="22"/>
              </w:rPr>
            </w:pPr>
            <w:r w:rsidRPr="00544E32">
              <w:rPr>
                <w:sz w:val="22"/>
                <w:szCs w:val="22"/>
              </w:rPr>
              <w:sym w:font="Symbol" w:char="F0B7"/>
            </w:r>
            <w:r w:rsidRPr="00544E32">
              <w:rPr>
                <w:sz w:val="22"/>
                <w:szCs w:val="22"/>
              </w:rPr>
              <w:t xml:space="preserve"> In the past there has been a positive effect on soft outcomes for children across the schools including an improvement in a growth mindset and self</w:t>
            </w:r>
            <w:r>
              <w:rPr>
                <w:sz w:val="22"/>
                <w:szCs w:val="22"/>
              </w:rPr>
              <w:t>-</w:t>
            </w:r>
            <w:r w:rsidRPr="00544E32">
              <w:rPr>
                <w:sz w:val="22"/>
                <w:szCs w:val="22"/>
              </w:rPr>
              <w:t>confidence. We do not want any of our children to be</w:t>
            </w:r>
            <w:r>
              <w:rPr>
                <w:sz w:val="22"/>
                <w:szCs w:val="22"/>
              </w:rPr>
              <w:t xml:space="preserve"> </w:t>
            </w:r>
            <w:r w:rsidRPr="00544E32">
              <w:rPr>
                <w:sz w:val="22"/>
                <w:szCs w:val="22"/>
              </w:rPr>
              <w:t>disadvantaged because of financial circumstances</w:t>
            </w:r>
          </w:p>
          <w:p w14:paraId="0148C6D9" w14:textId="77777777" w:rsidR="00247CDB" w:rsidRDefault="00247CDB" w:rsidP="00BB5DD9">
            <w:pPr>
              <w:pStyle w:val="TableRowCentered"/>
              <w:jc w:val="left"/>
              <w:rPr>
                <w:sz w:val="22"/>
              </w:rPr>
            </w:pP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13152" w14:textId="77777777" w:rsidR="00247CDB" w:rsidRDefault="00247CDB" w:rsidP="00BB5DD9">
            <w:pPr>
              <w:pStyle w:val="TableRowCentered"/>
              <w:ind w:left="0" w:right="0"/>
              <w:jc w:val="left"/>
              <w:rPr>
                <w:sz w:val="22"/>
              </w:rPr>
            </w:pPr>
            <w:r>
              <w:rPr>
                <w:sz w:val="22"/>
              </w:rPr>
              <w:t>1,5,7</w:t>
            </w:r>
          </w:p>
        </w:tc>
      </w:tr>
      <w:tr w:rsidR="00247CDB" w14:paraId="1B8BDA87"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CD4C" w14:textId="77777777" w:rsidR="00247CDB" w:rsidRDefault="00247CDB" w:rsidP="00BB5DD9">
            <w:pPr>
              <w:pStyle w:val="TableRow"/>
              <w:rPr>
                <w:sz w:val="22"/>
                <w:szCs w:val="22"/>
              </w:rPr>
            </w:pPr>
            <w:r w:rsidRPr="003565EF">
              <w:rPr>
                <w:sz w:val="22"/>
                <w:szCs w:val="22"/>
              </w:rPr>
              <w:t xml:space="preserve">To continue to monitor attendance and work with parents to ensure this is high for </w:t>
            </w:r>
            <w:r>
              <w:rPr>
                <w:sz w:val="22"/>
                <w:szCs w:val="22"/>
              </w:rPr>
              <w:t>disadvantaged</w:t>
            </w:r>
            <w:r w:rsidRPr="003565EF">
              <w:rPr>
                <w:sz w:val="22"/>
                <w:szCs w:val="22"/>
              </w:rPr>
              <w:t xml:space="preserve"> children.</w:t>
            </w:r>
          </w:p>
          <w:p w14:paraId="49C78D2A" w14:textId="77777777" w:rsidR="00247CDB" w:rsidRDefault="00247CDB" w:rsidP="00BB5DD9">
            <w:pPr>
              <w:pStyle w:val="TableRow"/>
              <w:rPr>
                <w:sz w:val="22"/>
                <w:szCs w:val="22"/>
              </w:rPr>
            </w:pPr>
          </w:p>
          <w:p w14:paraId="077F52B7" w14:textId="77777777" w:rsidR="00247CDB" w:rsidRPr="00474581" w:rsidRDefault="00247CDB" w:rsidP="00BB5DD9">
            <w:pPr>
              <w:pStyle w:val="TableRow"/>
              <w:rPr>
                <w:sz w:val="22"/>
                <w:szCs w:val="22"/>
              </w:rPr>
            </w:pPr>
            <w:r w:rsidRPr="00141F92">
              <w:rPr>
                <w:iCs/>
                <w:color w:val="auto"/>
                <w:sz w:val="22"/>
                <w:szCs w:val="20"/>
                <w:lang w:val="en-US"/>
              </w:rPr>
              <w:t xml:space="preserve">Embedding principles of good practice set out in the DfE’s </w:t>
            </w:r>
            <w:hyperlink r:id="rId41" w:history="1">
              <w:r w:rsidRPr="00141F92">
                <w:rPr>
                  <w:rStyle w:val="Hyperlink"/>
                  <w:rFonts w:eastAsiaTheme="majorEastAsia"/>
                  <w:iCs/>
                  <w:sz w:val="22"/>
                  <w:szCs w:val="20"/>
                  <w:lang w:val="en-US"/>
                </w:rPr>
                <w:t xml:space="preserve">Working Together </w:t>
              </w:r>
              <w:r>
                <w:rPr>
                  <w:rStyle w:val="Hyperlink"/>
                  <w:rFonts w:eastAsiaTheme="majorEastAsia"/>
                  <w:iCs/>
                  <w:sz w:val="22"/>
                  <w:szCs w:val="20"/>
                  <w:lang w:val="en-US"/>
                </w:rPr>
                <w:t xml:space="preserve">to improve school attendance </w:t>
              </w:r>
            </w:hyperlink>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4E16A" w14:textId="77777777" w:rsidR="00247CDB" w:rsidRPr="006A4024" w:rsidRDefault="00247CDB" w:rsidP="00BB5DD9">
            <w:pPr>
              <w:pStyle w:val="TableRowCentered"/>
              <w:jc w:val="left"/>
              <w:rPr>
                <w:sz w:val="20"/>
              </w:rPr>
            </w:pPr>
            <w:r w:rsidRPr="006A4024">
              <w:rPr>
                <w:sz w:val="22"/>
              </w:rPr>
              <w:t xml:space="preserve">It is widely acknowledged that regular monitoring and analysis of attendance data can ensure that intervention is delivered quickly to address absences. </w:t>
            </w:r>
            <w:r w:rsidRPr="0099324E">
              <w:rPr>
                <w:iCs/>
                <w:sz w:val="22"/>
              </w:rPr>
              <w:t>Research shows that disadvantaged children are significantly more likely to be persistent absentees.</w:t>
            </w:r>
          </w:p>
          <w:p w14:paraId="7C987C6A" w14:textId="77777777" w:rsidR="00247CDB" w:rsidRDefault="00247CDB" w:rsidP="00BB5DD9">
            <w:pPr>
              <w:pStyle w:val="TableRowCentered"/>
              <w:jc w:val="left"/>
              <w:rPr>
                <w:sz w:val="22"/>
              </w:rPr>
            </w:pPr>
          </w:p>
          <w:p w14:paraId="00E9F7B5" w14:textId="77777777" w:rsidR="00247CDB" w:rsidRDefault="00247CDB" w:rsidP="00BB5DD9">
            <w:pPr>
              <w:pStyle w:val="TableRowCentered"/>
              <w:jc w:val="left"/>
              <w:rPr>
                <w:sz w:val="22"/>
              </w:rPr>
            </w:pPr>
            <w:r w:rsidRPr="00985E05">
              <w:rPr>
                <w:sz w:val="22"/>
              </w:rPr>
              <w:t>Clear evidenced link between attendance and attainment</w:t>
            </w:r>
            <w:hyperlink r:id="rId42" w:history="1">
              <w:r w:rsidRPr="00141F92">
                <w:rPr>
                  <w:rStyle w:val="Hyperlink"/>
                  <w:rFonts w:eastAsiaTheme="majorEastAsia"/>
                  <w:sz w:val="22"/>
                </w:rPr>
                <w:t xml:space="preserve">. </w:t>
              </w:r>
              <w:proofErr w:type="spellStart"/>
              <w:r w:rsidRPr="00141F92">
                <w:rPr>
                  <w:rStyle w:val="Hyperlink"/>
                  <w:rFonts w:eastAsiaTheme="majorEastAsia"/>
                  <w:sz w:val="22"/>
                </w:rPr>
                <w:t>NfER</w:t>
              </w:r>
              <w:proofErr w:type="spellEnd"/>
              <w:r w:rsidRPr="00141F92">
                <w:rPr>
                  <w:rStyle w:val="Hyperlink"/>
                  <w:rFonts w:eastAsiaTheme="majorEastAsia"/>
                  <w:sz w:val="22"/>
                </w:rPr>
                <w:t xml:space="preserve"> briefing for school leaders</w:t>
              </w:r>
            </w:hyperlink>
            <w:r w:rsidRPr="00985E05">
              <w:rPr>
                <w:sz w:val="22"/>
              </w:rPr>
              <w:t xml:space="preserve"> identifies addressing attendance as a key step.</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7E59" w14:textId="77777777" w:rsidR="00247CDB" w:rsidRDefault="00247CDB" w:rsidP="00BB5DD9">
            <w:pPr>
              <w:pStyle w:val="TableRowCentered"/>
              <w:ind w:left="0" w:right="0"/>
              <w:jc w:val="left"/>
              <w:rPr>
                <w:sz w:val="22"/>
              </w:rPr>
            </w:pPr>
            <w:r>
              <w:rPr>
                <w:sz w:val="22"/>
              </w:rPr>
              <w:t>1,2,6,8</w:t>
            </w:r>
          </w:p>
        </w:tc>
      </w:tr>
      <w:tr w:rsidR="00247CDB" w14:paraId="6ADB569F" w14:textId="77777777" w:rsidTr="004351B2">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B22E1" w14:textId="77777777" w:rsidR="00247CDB" w:rsidRPr="006C0CDE" w:rsidRDefault="00247CDB" w:rsidP="00BB5DD9">
            <w:pPr>
              <w:pStyle w:val="TableRow"/>
              <w:rPr>
                <w:sz w:val="22"/>
                <w:szCs w:val="22"/>
              </w:rPr>
            </w:pPr>
            <w:r w:rsidRPr="000851B4">
              <w:rPr>
                <w:sz w:val="22"/>
              </w:rPr>
              <w:t xml:space="preserve">Contingency fund </w:t>
            </w:r>
            <w:r>
              <w:rPr>
                <w:sz w:val="22"/>
              </w:rPr>
              <w:t>to purchase</w:t>
            </w:r>
            <w:r w:rsidRPr="000851B4">
              <w:rPr>
                <w:sz w:val="22"/>
              </w:rPr>
              <w:t xml:space="preserve"> </w:t>
            </w:r>
            <w:r w:rsidRPr="006C0CDE">
              <w:rPr>
                <w:sz w:val="22"/>
                <w:szCs w:val="22"/>
              </w:rPr>
              <w:t>equipment</w:t>
            </w:r>
            <w:r>
              <w:rPr>
                <w:sz w:val="22"/>
                <w:szCs w:val="22"/>
              </w:rPr>
              <w:t xml:space="preserve"> to support children’s</w:t>
            </w:r>
          </w:p>
          <w:p w14:paraId="6085EBEA" w14:textId="77777777" w:rsidR="00247CDB" w:rsidRPr="006C0CDE" w:rsidRDefault="00247CDB" w:rsidP="00BB5DD9">
            <w:pPr>
              <w:pStyle w:val="TableRow"/>
              <w:rPr>
                <w:sz w:val="22"/>
                <w:szCs w:val="22"/>
              </w:rPr>
            </w:pPr>
            <w:r>
              <w:rPr>
                <w:sz w:val="22"/>
                <w:szCs w:val="22"/>
              </w:rPr>
              <w:t xml:space="preserve">ability to </w:t>
            </w:r>
            <w:r w:rsidRPr="006C0CDE">
              <w:rPr>
                <w:sz w:val="22"/>
                <w:szCs w:val="22"/>
              </w:rPr>
              <w:t>make progress</w:t>
            </w:r>
          </w:p>
          <w:p w14:paraId="0CB84DD2" w14:textId="77777777" w:rsidR="00247CDB" w:rsidRPr="006C0CDE" w:rsidRDefault="00247CDB" w:rsidP="00BB5DD9">
            <w:pPr>
              <w:pStyle w:val="TableRow"/>
              <w:rPr>
                <w:sz w:val="22"/>
                <w:szCs w:val="22"/>
              </w:rPr>
            </w:pPr>
            <w:r w:rsidRPr="006C0CDE">
              <w:rPr>
                <w:sz w:val="22"/>
                <w:szCs w:val="22"/>
              </w:rPr>
              <w:t xml:space="preserve">against </w:t>
            </w:r>
            <w:proofErr w:type="gramStart"/>
            <w:r w:rsidRPr="006C0CDE">
              <w:rPr>
                <w:sz w:val="22"/>
                <w:szCs w:val="22"/>
              </w:rPr>
              <w:t>their</w:t>
            </w:r>
            <w:proofErr w:type="gramEnd"/>
          </w:p>
          <w:p w14:paraId="158E34A7" w14:textId="3D29F3F7" w:rsidR="00247CDB" w:rsidRPr="003565EF" w:rsidRDefault="00247CDB" w:rsidP="00BB5DD9">
            <w:pPr>
              <w:pStyle w:val="TableRow"/>
              <w:rPr>
                <w:sz w:val="22"/>
                <w:szCs w:val="22"/>
              </w:rPr>
            </w:pPr>
            <w:r w:rsidRPr="006C0CDE">
              <w:rPr>
                <w:sz w:val="22"/>
                <w:szCs w:val="22"/>
              </w:rPr>
              <w:t>individual</w:t>
            </w:r>
            <w:r>
              <w:rPr>
                <w:sz w:val="22"/>
                <w:szCs w:val="22"/>
              </w:rPr>
              <w:t xml:space="preserve"> </w:t>
            </w:r>
            <w:r w:rsidRPr="006C0CDE">
              <w:rPr>
                <w:sz w:val="22"/>
                <w:szCs w:val="22"/>
              </w:rPr>
              <w:t>targets</w:t>
            </w:r>
            <w:r>
              <w:rPr>
                <w:sz w:val="22"/>
                <w:szCs w:val="22"/>
              </w:rPr>
              <w:t>.</w:t>
            </w:r>
          </w:p>
        </w:tc>
        <w:tc>
          <w:tcPr>
            <w:tcW w:w="4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6A976" w14:textId="77777777" w:rsidR="00247CDB" w:rsidRPr="006C0CDE" w:rsidRDefault="00247CDB" w:rsidP="00BB5DD9">
            <w:pPr>
              <w:pStyle w:val="TableRowCentered"/>
              <w:jc w:val="left"/>
              <w:rPr>
                <w:sz w:val="22"/>
              </w:rPr>
            </w:pPr>
            <w:r w:rsidRPr="006C0CDE">
              <w:rPr>
                <w:sz w:val="22"/>
              </w:rPr>
              <w:t>Where children have been ide</w:t>
            </w:r>
            <w:r>
              <w:rPr>
                <w:sz w:val="22"/>
              </w:rPr>
              <w:t>ntified as having specific need</w:t>
            </w:r>
            <w:r w:rsidRPr="006C0CDE">
              <w:rPr>
                <w:sz w:val="22"/>
              </w:rPr>
              <w:t>, we w</w:t>
            </w:r>
            <w:r>
              <w:rPr>
                <w:sz w:val="22"/>
              </w:rPr>
              <w:t>ill</w:t>
            </w:r>
            <w:r w:rsidRPr="006C0CDE">
              <w:rPr>
                <w:sz w:val="22"/>
              </w:rPr>
              <w:t xml:space="preserve"> take our ‘evidence’ from the</w:t>
            </w:r>
          </w:p>
          <w:p w14:paraId="481FCF96" w14:textId="77777777" w:rsidR="00247CDB" w:rsidRPr="006C0CDE" w:rsidRDefault="00247CDB" w:rsidP="00BB5DD9">
            <w:pPr>
              <w:pStyle w:val="TableRowCentered"/>
              <w:jc w:val="left"/>
              <w:rPr>
                <w:sz w:val="22"/>
              </w:rPr>
            </w:pPr>
            <w:r w:rsidRPr="006C0CDE">
              <w:rPr>
                <w:sz w:val="22"/>
              </w:rPr>
              <w:t>recommendations of external professionals e.g. Educational</w:t>
            </w:r>
          </w:p>
          <w:p w14:paraId="076B7E6B" w14:textId="77777777" w:rsidR="00247CDB" w:rsidRPr="006A4024" w:rsidRDefault="00247CDB" w:rsidP="00BB5DD9">
            <w:pPr>
              <w:pStyle w:val="TableRowCentered"/>
              <w:jc w:val="left"/>
              <w:rPr>
                <w:sz w:val="22"/>
              </w:rPr>
            </w:pPr>
            <w:r w:rsidRPr="006C0CDE">
              <w:rPr>
                <w:sz w:val="22"/>
              </w:rPr>
              <w:t>Psychologists, SEN Team, Jigsaw, Virtual Schools etc.</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88F1" w14:textId="77777777" w:rsidR="00247CDB" w:rsidRDefault="00247CDB" w:rsidP="00BB5DD9">
            <w:pPr>
              <w:pStyle w:val="TableRowCentered"/>
              <w:ind w:left="0" w:right="0"/>
              <w:jc w:val="left"/>
              <w:rPr>
                <w:sz w:val="22"/>
              </w:rPr>
            </w:pPr>
            <w:r>
              <w:rPr>
                <w:sz w:val="22"/>
              </w:rPr>
              <w:t>1,2,</w:t>
            </w:r>
          </w:p>
        </w:tc>
      </w:tr>
    </w:tbl>
    <w:p w14:paraId="7B970021" w14:textId="77777777" w:rsidR="00247CDB" w:rsidRDefault="00247CDB" w:rsidP="00247CDB">
      <w:pPr>
        <w:spacing w:before="240" w:after="0"/>
        <w:rPr>
          <w:b/>
          <w:bCs/>
          <w:color w:val="104F75"/>
          <w:sz w:val="28"/>
          <w:szCs w:val="28"/>
        </w:rPr>
      </w:pPr>
    </w:p>
    <w:p w14:paraId="6AECE141" w14:textId="1EDABBF5" w:rsidR="00247CDB" w:rsidRPr="007C3A93" w:rsidRDefault="00247CDB" w:rsidP="007C3A93">
      <w:pPr>
        <w:pStyle w:val="TableRow"/>
        <w:ind w:left="0" w:right="0"/>
      </w:pPr>
      <w:r>
        <w:rPr>
          <w:b/>
          <w:bCs/>
          <w:color w:val="104F75"/>
          <w:sz w:val="28"/>
          <w:szCs w:val="28"/>
        </w:rPr>
        <w:t>Total budgeted cost: £</w:t>
      </w:r>
      <w:r w:rsidR="007C3A93">
        <w:t>18,559 estimated</w:t>
      </w:r>
    </w:p>
    <w:p w14:paraId="4D05F776" w14:textId="08D399AE" w:rsidR="00F33E80" w:rsidRDefault="00247CDB">
      <w:pPr>
        <w:rPr>
          <w:b/>
          <w:bCs/>
          <w:color w:val="0F4F75"/>
          <w:sz w:val="28"/>
          <w:szCs w:val="28"/>
        </w:rPr>
      </w:pPr>
      <w:r>
        <w:rPr>
          <w:b/>
          <w:bCs/>
          <w:color w:val="0F4F75"/>
          <w:sz w:val="28"/>
          <w:szCs w:val="28"/>
        </w:rPr>
        <w:t>NB – This strategy sits alongside other identified funding streams e.g. SEND budget which complement each other and provide a comprehensive programme of support and intervention for our childr</w:t>
      </w:r>
      <w:r w:rsidR="00F33E80">
        <w:rPr>
          <w:b/>
          <w:bCs/>
          <w:color w:val="0F4F75"/>
          <w:sz w:val="28"/>
          <w:szCs w:val="28"/>
        </w:rPr>
        <w:t>en</w:t>
      </w:r>
    </w:p>
    <w:p w14:paraId="32475177" w14:textId="77777777" w:rsidR="0019249D" w:rsidRDefault="0019249D">
      <w:pPr>
        <w:rPr>
          <w:b/>
          <w:bCs/>
          <w:color w:val="0F4F75"/>
          <w:sz w:val="28"/>
          <w:szCs w:val="28"/>
        </w:rPr>
      </w:pPr>
    </w:p>
    <w:p w14:paraId="11CCDDCB" w14:textId="77777777" w:rsidR="0019249D" w:rsidRDefault="0019249D">
      <w:pPr>
        <w:rPr>
          <w:b/>
          <w:bCs/>
          <w:color w:val="0F4F75"/>
          <w:sz w:val="28"/>
          <w:szCs w:val="28"/>
        </w:rPr>
      </w:pPr>
    </w:p>
    <w:p w14:paraId="7DE8D287" w14:textId="77777777" w:rsidR="0019249D" w:rsidRDefault="0019249D">
      <w:pPr>
        <w:rPr>
          <w:b/>
          <w:bCs/>
          <w:color w:val="0F4F75"/>
          <w:sz w:val="28"/>
          <w:szCs w:val="28"/>
        </w:rPr>
      </w:pPr>
    </w:p>
    <w:p w14:paraId="52B308C5" w14:textId="77777777" w:rsidR="0019249D" w:rsidRDefault="0019249D">
      <w:pPr>
        <w:rPr>
          <w:b/>
          <w:bCs/>
          <w:color w:val="0F4F75"/>
          <w:sz w:val="28"/>
          <w:szCs w:val="28"/>
        </w:rPr>
      </w:pPr>
    </w:p>
    <w:p w14:paraId="57EBC8C1" w14:textId="77777777" w:rsidR="0019249D" w:rsidRDefault="0019249D">
      <w:pPr>
        <w:rPr>
          <w:b/>
          <w:bCs/>
          <w:color w:val="0F4F75"/>
          <w:sz w:val="28"/>
          <w:szCs w:val="28"/>
        </w:rPr>
      </w:pPr>
    </w:p>
    <w:p w14:paraId="7EFF5FD6" w14:textId="77777777" w:rsidR="0019249D" w:rsidRDefault="0019249D">
      <w:pPr>
        <w:rPr>
          <w:b/>
          <w:bCs/>
          <w:color w:val="0F4F75"/>
          <w:sz w:val="28"/>
          <w:szCs w:val="28"/>
        </w:rPr>
      </w:pPr>
    </w:p>
    <w:p w14:paraId="4A480A6B" w14:textId="77777777" w:rsidR="0019249D" w:rsidRDefault="0019249D">
      <w:pPr>
        <w:rPr>
          <w:b/>
          <w:bCs/>
          <w:color w:val="0F4F75"/>
          <w:sz w:val="28"/>
          <w:szCs w:val="28"/>
        </w:rPr>
      </w:pPr>
    </w:p>
    <w:p w14:paraId="37579DF4" w14:textId="77777777" w:rsidR="0019249D" w:rsidRDefault="0019249D">
      <w:pPr>
        <w:rPr>
          <w:b/>
          <w:bCs/>
          <w:color w:val="0F4F75"/>
          <w:sz w:val="28"/>
          <w:szCs w:val="28"/>
        </w:rPr>
      </w:pPr>
    </w:p>
    <w:p w14:paraId="149988DB" w14:textId="77777777" w:rsidR="0019249D" w:rsidRDefault="0019249D">
      <w:pPr>
        <w:rPr>
          <w:b/>
          <w:bCs/>
          <w:color w:val="0F4F75"/>
          <w:sz w:val="28"/>
          <w:szCs w:val="28"/>
        </w:rPr>
      </w:pPr>
    </w:p>
    <w:p w14:paraId="3932707D" w14:textId="77777777" w:rsidR="0019249D" w:rsidRDefault="0019249D">
      <w:pPr>
        <w:rPr>
          <w:b/>
          <w:bCs/>
          <w:color w:val="0F4F75"/>
          <w:sz w:val="28"/>
          <w:szCs w:val="28"/>
        </w:rPr>
      </w:pPr>
    </w:p>
    <w:p w14:paraId="5790811B" w14:textId="77777777" w:rsidR="0019249D" w:rsidRDefault="0019249D">
      <w:pPr>
        <w:rPr>
          <w:b/>
          <w:bCs/>
          <w:color w:val="0F4F75"/>
          <w:sz w:val="28"/>
          <w:szCs w:val="28"/>
        </w:rPr>
      </w:pPr>
    </w:p>
    <w:p w14:paraId="240FA86A" w14:textId="77777777" w:rsidR="0019249D" w:rsidRDefault="0019249D">
      <w:pPr>
        <w:rPr>
          <w:b/>
          <w:bCs/>
          <w:color w:val="0F4F75"/>
          <w:sz w:val="28"/>
          <w:szCs w:val="28"/>
        </w:rPr>
      </w:pPr>
    </w:p>
    <w:p w14:paraId="6C97E09A" w14:textId="77777777" w:rsidR="0019249D" w:rsidRDefault="0019249D">
      <w:pPr>
        <w:rPr>
          <w:b/>
          <w:bCs/>
          <w:color w:val="0F4F75"/>
          <w:sz w:val="28"/>
          <w:szCs w:val="28"/>
        </w:rPr>
      </w:pPr>
    </w:p>
    <w:p w14:paraId="5240F01B" w14:textId="77777777" w:rsidR="0019249D" w:rsidRDefault="0019249D">
      <w:pPr>
        <w:rPr>
          <w:b/>
          <w:bCs/>
          <w:color w:val="0F4F75"/>
          <w:sz w:val="28"/>
          <w:szCs w:val="28"/>
        </w:rPr>
      </w:pPr>
    </w:p>
    <w:p w14:paraId="084DF4A9" w14:textId="77777777" w:rsidR="0019249D" w:rsidRDefault="0019249D">
      <w:pPr>
        <w:rPr>
          <w:b/>
          <w:bCs/>
          <w:color w:val="0F4F75"/>
          <w:sz w:val="28"/>
          <w:szCs w:val="28"/>
        </w:rPr>
      </w:pPr>
    </w:p>
    <w:p w14:paraId="0CA4148E" w14:textId="77777777" w:rsidR="0019249D" w:rsidRDefault="0019249D">
      <w:pPr>
        <w:rPr>
          <w:b/>
          <w:bCs/>
          <w:color w:val="0F4F75"/>
          <w:sz w:val="28"/>
          <w:szCs w:val="28"/>
        </w:rPr>
      </w:pPr>
    </w:p>
    <w:p w14:paraId="13E961A4" w14:textId="77777777" w:rsidR="00F33E80" w:rsidRDefault="00F33E80" w:rsidP="00F33E80">
      <w:pPr>
        <w:pStyle w:val="Heading1"/>
      </w:pPr>
      <w:r w:rsidRPr="00064366">
        <w:lastRenderedPageBreak/>
        <w:t>Part B: Review of the previous academic year</w:t>
      </w:r>
    </w:p>
    <w:p w14:paraId="7B538BB1" w14:textId="77777777" w:rsidR="00F33E80" w:rsidRDefault="00F33E80" w:rsidP="00F33E80">
      <w:r>
        <w:t>This details the impact that our pupil premium activity had on pupils in the 2024 to 2025</w:t>
      </w:r>
      <w:r w:rsidRPr="002D4DB3">
        <w:t xml:space="preserve"> academic year.</w:t>
      </w:r>
    </w:p>
    <w:tbl>
      <w:tblPr>
        <w:tblW w:w="5000" w:type="pct"/>
        <w:tblCellMar>
          <w:left w:w="10" w:type="dxa"/>
          <w:right w:w="10" w:type="dxa"/>
        </w:tblCellMar>
        <w:tblLook w:val="04A0" w:firstRow="1" w:lastRow="0" w:firstColumn="1" w:lastColumn="0" w:noHBand="0" w:noVBand="1"/>
      </w:tblPr>
      <w:tblGrid>
        <w:gridCol w:w="4179"/>
        <w:gridCol w:w="4837"/>
      </w:tblGrid>
      <w:tr w:rsidR="00F33E80" w14:paraId="4DEBB48E"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F231191" w14:textId="77777777" w:rsidR="00F33E80" w:rsidRDefault="00F33E80" w:rsidP="00BB5DD9">
            <w:pPr>
              <w:pStyle w:val="TableHeader"/>
              <w:jc w:val="left"/>
            </w:pPr>
            <w:r>
              <w:t>Intended outcome</w:t>
            </w:r>
          </w:p>
          <w:p w14:paraId="0F65C2B8" w14:textId="77777777" w:rsidR="00F33E80" w:rsidRDefault="00F33E80" w:rsidP="00BB5DD9">
            <w:pPr>
              <w:pStyle w:val="TableHeader"/>
              <w:jc w:val="left"/>
            </w:pPr>
          </w:p>
        </w:tc>
      </w:tr>
      <w:tr w:rsidR="00F33E80" w14:paraId="5FD0DD5E" w14:textId="77777777" w:rsidTr="00BB5DD9">
        <w:tc>
          <w:tcPr>
            <w:tcW w:w="94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A8FC3" w14:textId="77777777" w:rsidR="00F33E80" w:rsidRPr="00062FBE" w:rsidRDefault="00F33E80" w:rsidP="00BB5DD9">
            <w:pPr>
              <w:pStyle w:val="TableRow"/>
              <w:rPr>
                <w:b/>
                <w:sz w:val="22"/>
                <w:szCs w:val="22"/>
                <w:u w:val="single"/>
              </w:rPr>
            </w:pPr>
            <w:r w:rsidRPr="00062FBE">
              <w:rPr>
                <w:b/>
                <w:sz w:val="22"/>
                <w:szCs w:val="22"/>
                <w:u w:val="single"/>
              </w:rPr>
              <w:t xml:space="preserve">Attainment </w:t>
            </w:r>
          </w:p>
          <w:p w14:paraId="06EA266D" w14:textId="77777777" w:rsidR="00F33E80" w:rsidRPr="00814E98" w:rsidRDefault="00F33E80" w:rsidP="00BB5DD9">
            <w:pPr>
              <w:pStyle w:val="TableRowCentered"/>
              <w:ind w:left="0"/>
              <w:jc w:val="left"/>
              <w:rPr>
                <w:sz w:val="20"/>
                <w:szCs w:val="22"/>
              </w:rPr>
            </w:pPr>
            <w:r>
              <w:rPr>
                <w:sz w:val="22"/>
                <w:szCs w:val="22"/>
              </w:rPr>
              <w:t>Disadvantaged</w:t>
            </w:r>
            <w:r w:rsidRPr="00DF0FDA">
              <w:rPr>
                <w:sz w:val="22"/>
                <w:szCs w:val="22"/>
              </w:rPr>
              <w:t xml:space="preserve"> children</w:t>
            </w:r>
            <w:r>
              <w:rPr>
                <w:sz w:val="22"/>
                <w:szCs w:val="22"/>
              </w:rPr>
              <w:t xml:space="preserve"> who do not have a SEND need, to</w:t>
            </w:r>
            <w:r w:rsidRPr="00DF0FDA">
              <w:rPr>
                <w:sz w:val="22"/>
                <w:szCs w:val="22"/>
              </w:rPr>
              <w:t xml:space="preserve"> achieve strong outcomes at the end </w:t>
            </w:r>
            <w:r>
              <w:rPr>
                <w:sz w:val="22"/>
                <w:szCs w:val="22"/>
              </w:rPr>
              <w:t>of the</w:t>
            </w:r>
            <w:r w:rsidRPr="00DF0FDA">
              <w:rPr>
                <w:sz w:val="22"/>
                <w:szCs w:val="22"/>
              </w:rPr>
              <w:t xml:space="preserve"> academic year and make accelerated progress to dim</w:t>
            </w:r>
            <w:r>
              <w:rPr>
                <w:sz w:val="22"/>
                <w:szCs w:val="22"/>
              </w:rPr>
              <w:t xml:space="preserve">inish the gap between them and their </w:t>
            </w:r>
            <w:proofErr w:type="gramStart"/>
            <w:r>
              <w:rPr>
                <w:sz w:val="22"/>
                <w:szCs w:val="22"/>
              </w:rPr>
              <w:t>non PP</w:t>
            </w:r>
            <w:proofErr w:type="gramEnd"/>
            <w:r>
              <w:rPr>
                <w:sz w:val="22"/>
                <w:szCs w:val="22"/>
              </w:rPr>
              <w:t xml:space="preserve"> peers.</w:t>
            </w:r>
          </w:p>
        </w:tc>
      </w:tr>
      <w:tr w:rsidR="00F33E80" w14:paraId="44DE309C"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AC93AB5" w14:textId="77777777" w:rsidR="00F33E80" w:rsidRPr="00B9728C" w:rsidRDefault="00F33E80" w:rsidP="00BB5DD9">
            <w:pPr>
              <w:pStyle w:val="TableRow"/>
              <w:rPr>
                <w:b/>
                <w:sz w:val="22"/>
                <w:szCs w:val="22"/>
              </w:rPr>
            </w:pPr>
            <w:r w:rsidRPr="00B9728C">
              <w:rPr>
                <w:b/>
                <w:sz w:val="22"/>
                <w:szCs w:val="22"/>
              </w:rPr>
              <w:t>Outcome</w:t>
            </w:r>
          </w:p>
        </w:tc>
      </w:tr>
      <w:tr w:rsidR="00F33E80" w14:paraId="62F91315"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AFB9815" w14:textId="77777777" w:rsidR="00F33E80" w:rsidRDefault="00F33E80" w:rsidP="00BB5DD9">
            <w:pPr>
              <w:pStyle w:val="TableRow"/>
              <w:rPr>
                <w:b/>
                <w:sz w:val="20"/>
                <w:szCs w:val="22"/>
                <w:u w:val="single"/>
              </w:rPr>
            </w:pPr>
            <w:r>
              <w:rPr>
                <w:noProof/>
              </w:rPr>
              <w:drawing>
                <wp:anchor distT="0" distB="0" distL="114300" distR="114300" simplePos="0" relativeHeight="251658240" behindDoc="1" locked="0" layoutInCell="1" allowOverlap="1" wp14:anchorId="32FC6A1D" wp14:editId="593BE71F">
                  <wp:simplePos x="0" y="0"/>
                  <wp:positionH relativeFrom="column">
                    <wp:posOffset>-62230</wp:posOffset>
                  </wp:positionH>
                  <wp:positionV relativeFrom="paragraph">
                    <wp:posOffset>247015</wp:posOffset>
                  </wp:positionV>
                  <wp:extent cx="5532755" cy="1981200"/>
                  <wp:effectExtent l="0" t="0" r="0" b="0"/>
                  <wp:wrapTight wrapText="bothSides">
                    <wp:wrapPolygon edited="0">
                      <wp:start x="0" y="0"/>
                      <wp:lineTo x="0" y="21392"/>
                      <wp:lineTo x="21493" y="21392"/>
                      <wp:lineTo x="21493" y="0"/>
                      <wp:lineTo x="0" y="0"/>
                    </wp:wrapPolygon>
                  </wp:wrapTight>
                  <wp:docPr id="8" name="Picture 8"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graph&#10;&#10;AI-generated content may be incorrec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532755" cy="1981200"/>
                          </a:xfrm>
                          <a:prstGeom prst="rect">
                            <a:avLst/>
                          </a:prstGeom>
                        </pic:spPr>
                      </pic:pic>
                    </a:graphicData>
                  </a:graphic>
                  <wp14:sizeRelH relativeFrom="page">
                    <wp14:pctWidth>0</wp14:pctWidth>
                  </wp14:sizeRelH>
                  <wp14:sizeRelV relativeFrom="page">
                    <wp14:pctHeight>0</wp14:pctHeight>
                  </wp14:sizeRelV>
                </wp:anchor>
              </w:drawing>
            </w:r>
            <w:r w:rsidRPr="00837584">
              <w:rPr>
                <w:b/>
                <w:sz w:val="20"/>
                <w:szCs w:val="22"/>
                <w:u w:val="single"/>
              </w:rPr>
              <w:t xml:space="preserve">EYFS </w:t>
            </w:r>
            <w:r>
              <w:rPr>
                <w:b/>
                <w:sz w:val="20"/>
                <w:szCs w:val="22"/>
                <w:u w:val="single"/>
              </w:rPr>
              <w:t xml:space="preserve">PPG </w:t>
            </w:r>
            <w:r w:rsidRPr="00837584">
              <w:rPr>
                <w:b/>
                <w:sz w:val="20"/>
                <w:szCs w:val="22"/>
                <w:u w:val="single"/>
              </w:rPr>
              <w:t>without SEND attainment</w:t>
            </w:r>
          </w:p>
          <w:p w14:paraId="41061513" w14:textId="77777777" w:rsidR="00F33E80" w:rsidRDefault="00F33E80" w:rsidP="00BB5DD9">
            <w:pPr>
              <w:pStyle w:val="TableRow"/>
              <w:rPr>
                <w:b/>
                <w:sz w:val="20"/>
                <w:szCs w:val="22"/>
                <w:u w:val="single"/>
              </w:rPr>
            </w:pPr>
            <w:r w:rsidRPr="00837584">
              <w:rPr>
                <w:b/>
                <w:sz w:val="20"/>
                <w:szCs w:val="22"/>
                <w:u w:val="single"/>
              </w:rPr>
              <w:t xml:space="preserve"> </w:t>
            </w:r>
          </w:p>
          <w:p w14:paraId="216363A1" w14:textId="77777777" w:rsidR="00F33E80" w:rsidRDefault="00F33E80" w:rsidP="00BB5DD9">
            <w:pPr>
              <w:pStyle w:val="TableRow"/>
              <w:rPr>
                <w:b/>
                <w:sz w:val="20"/>
                <w:szCs w:val="22"/>
                <w:u w:val="single"/>
              </w:rPr>
            </w:pPr>
          </w:p>
          <w:p w14:paraId="7CF1D646" w14:textId="77777777" w:rsidR="00F33E80" w:rsidRDefault="00F33E80" w:rsidP="00BB5DD9">
            <w:pPr>
              <w:pStyle w:val="TableRow"/>
              <w:ind w:left="0"/>
              <w:rPr>
                <w:b/>
                <w:sz w:val="20"/>
                <w:szCs w:val="22"/>
                <w:u w:val="single"/>
              </w:rPr>
            </w:pPr>
          </w:p>
          <w:p w14:paraId="64B643DF" w14:textId="77777777" w:rsidR="00F33E80" w:rsidRDefault="00F33E80" w:rsidP="00BB5DD9">
            <w:pPr>
              <w:pStyle w:val="TableRow"/>
              <w:rPr>
                <w:b/>
                <w:sz w:val="20"/>
                <w:szCs w:val="22"/>
                <w:u w:val="single"/>
              </w:rPr>
            </w:pPr>
            <w:r w:rsidRPr="00784AAC">
              <w:rPr>
                <w:b/>
                <w:sz w:val="20"/>
                <w:szCs w:val="22"/>
                <w:u w:val="single"/>
              </w:rPr>
              <w:t xml:space="preserve">EYFS </w:t>
            </w:r>
            <w:proofErr w:type="gramStart"/>
            <w:r w:rsidRPr="00784AAC">
              <w:rPr>
                <w:b/>
                <w:sz w:val="20"/>
                <w:szCs w:val="22"/>
                <w:u w:val="single"/>
              </w:rPr>
              <w:t>non</w:t>
            </w:r>
            <w:r>
              <w:rPr>
                <w:b/>
                <w:sz w:val="20"/>
                <w:szCs w:val="22"/>
                <w:u w:val="single"/>
              </w:rPr>
              <w:t xml:space="preserve"> </w:t>
            </w:r>
            <w:r w:rsidRPr="00784AAC">
              <w:rPr>
                <w:b/>
                <w:sz w:val="20"/>
                <w:szCs w:val="22"/>
                <w:u w:val="single"/>
              </w:rPr>
              <w:t>PPG</w:t>
            </w:r>
            <w:proofErr w:type="gramEnd"/>
            <w:r>
              <w:rPr>
                <w:b/>
                <w:sz w:val="20"/>
                <w:szCs w:val="22"/>
                <w:u w:val="single"/>
              </w:rPr>
              <w:t xml:space="preserve"> </w:t>
            </w:r>
            <w:r w:rsidRPr="00837584">
              <w:rPr>
                <w:b/>
                <w:sz w:val="20"/>
                <w:szCs w:val="22"/>
                <w:u w:val="single"/>
              </w:rPr>
              <w:t xml:space="preserve">without SEND attainment </w:t>
            </w:r>
          </w:p>
          <w:p w14:paraId="3F56B95F" w14:textId="77777777" w:rsidR="00F33E80" w:rsidRDefault="00F33E80" w:rsidP="00BB5DD9">
            <w:pPr>
              <w:pStyle w:val="TableRow"/>
              <w:tabs>
                <w:tab w:val="left" w:pos="1355"/>
              </w:tabs>
              <w:rPr>
                <w:b/>
                <w:sz w:val="20"/>
                <w:szCs w:val="22"/>
                <w:u w:val="single"/>
              </w:rPr>
            </w:pPr>
            <w:r>
              <w:rPr>
                <w:noProof/>
              </w:rPr>
              <w:drawing>
                <wp:inline distT="0" distB="0" distL="0" distR="0" wp14:anchorId="76DB712C" wp14:editId="66F7C8C6">
                  <wp:extent cx="5720485" cy="2071688"/>
                  <wp:effectExtent l="0" t="0" r="0" b="5080"/>
                  <wp:docPr id="9"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AI-generated content may be incorrect."/>
                          <pic:cNvPicPr/>
                        </pic:nvPicPr>
                        <pic:blipFill>
                          <a:blip r:embed="rId44"/>
                          <a:stretch>
                            <a:fillRect/>
                          </a:stretch>
                        </pic:blipFill>
                        <pic:spPr>
                          <a:xfrm>
                            <a:off x="0" y="0"/>
                            <a:ext cx="5734252" cy="2076674"/>
                          </a:xfrm>
                          <a:prstGeom prst="rect">
                            <a:avLst/>
                          </a:prstGeom>
                        </pic:spPr>
                      </pic:pic>
                    </a:graphicData>
                  </a:graphic>
                </wp:inline>
              </w:drawing>
            </w:r>
          </w:p>
          <w:p w14:paraId="7D1258E9" w14:textId="77777777" w:rsidR="00F33E80" w:rsidRPr="00285B9C" w:rsidRDefault="00F33E80" w:rsidP="00BB5DD9">
            <w:pPr>
              <w:pStyle w:val="TableRow"/>
              <w:ind w:left="0"/>
              <w:rPr>
                <w:sz w:val="16"/>
                <w:szCs w:val="22"/>
              </w:rPr>
            </w:pPr>
            <w:r>
              <w:rPr>
                <w:sz w:val="20"/>
                <w:szCs w:val="22"/>
              </w:rPr>
              <w:t xml:space="preserve">EYFS </w:t>
            </w:r>
            <w:r w:rsidRPr="00845CAD">
              <w:rPr>
                <w:sz w:val="20"/>
                <w:szCs w:val="22"/>
              </w:rPr>
              <w:t xml:space="preserve">PPG </w:t>
            </w:r>
            <w:r>
              <w:rPr>
                <w:sz w:val="20"/>
                <w:szCs w:val="22"/>
              </w:rPr>
              <w:t xml:space="preserve">child without SEND achieved ELGs in 6 out of the 7 areas except Literacy.  </w:t>
            </w:r>
            <w:r w:rsidRPr="00285B9C">
              <w:rPr>
                <w:sz w:val="20"/>
                <w:szCs w:val="22"/>
              </w:rPr>
              <w:t>Although the child did not meet the ELG in literacy, they made expected progress from their starting point</w:t>
            </w:r>
            <w:r>
              <w:rPr>
                <w:sz w:val="20"/>
                <w:szCs w:val="22"/>
              </w:rPr>
              <w:t xml:space="preserve"> (see below)</w:t>
            </w:r>
            <w:r w:rsidRPr="00285B9C">
              <w:rPr>
                <w:sz w:val="20"/>
                <w:szCs w:val="22"/>
              </w:rPr>
              <w:t xml:space="preserve"> in this area. This reflects the effectiveness of targeted support and Quality First Teaching</w:t>
            </w:r>
            <w:r>
              <w:rPr>
                <w:sz w:val="20"/>
                <w:szCs w:val="22"/>
              </w:rPr>
              <w:t xml:space="preserve">. </w:t>
            </w:r>
            <w:r w:rsidRPr="00285B9C">
              <w:rPr>
                <w:sz w:val="20"/>
              </w:rPr>
              <w:t>The child's progress indicates solid foundations for continued learning in Key Stage 1.</w:t>
            </w:r>
          </w:p>
          <w:p w14:paraId="43E9D5F6" w14:textId="77777777" w:rsidR="00F33E80" w:rsidRDefault="00F33E80" w:rsidP="00BB5DD9">
            <w:pPr>
              <w:pStyle w:val="TableRow"/>
              <w:ind w:left="0"/>
              <w:rPr>
                <w:b/>
                <w:sz w:val="20"/>
                <w:szCs w:val="22"/>
                <w:u w:val="single"/>
              </w:rPr>
            </w:pPr>
            <w:r>
              <w:rPr>
                <w:b/>
                <w:sz w:val="20"/>
                <w:szCs w:val="22"/>
                <w:u w:val="single"/>
              </w:rPr>
              <w:t>EYFS PPG without SEND Progress</w:t>
            </w:r>
          </w:p>
          <w:p w14:paraId="7CC206D2" w14:textId="77777777" w:rsidR="00F33E80" w:rsidRDefault="00F33E80" w:rsidP="00BB5DD9">
            <w:pPr>
              <w:pStyle w:val="TableRow"/>
              <w:ind w:left="0"/>
              <w:rPr>
                <w:b/>
                <w:sz w:val="20"/>
                <w:szCs w:val="22"/>
                <w:u w:val="single"/>
              </w:rPr>
            </w:pPr>
            <w:r>
              <w:rPr>
                <w:noProof/>
              </w:rPr>
              <w:lastRenderedPageBreak/>
              <w:drawing>
                <wp:inline distT="0" distB="0" distL="0" distR="0" wp14:anchorId="7CB49D2E" wp14:editId="4ADE3A82">
                  <wp:extent cx="5786438" cy="1826260"/>
                  <wp:effectExtent l="0" t="0" r="5080" b="2540"/>
                  <wp:docPr id="10"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AI-generated content may be incorrect."/>
                          <pic:cNvPicPr/>
                        </pic:nvPicPr>
                        <pic:blipFill>
                          <a:blip r:embed="rId45"/>
                          <a:stretch>
                            <a:fillRect/>
                          </a:stretch>
                        </pic:blipFill>
                        <pic:spPr>
                          <a:xfrm>
                            <a:off x="0" y="0"/>
                            <a:ext cx="5790842" cy="1827650"/>
                          </a:xfrm>
                          <a:prstGeom prst="rect">
                            <a:avLst/>
                          </a:prstGeom>
                        </pic:spPr>
                      </pic:pic>
                    </a:graphicData>
                  </a:graphic>
                </wp:inline>
              </w:drawing>
            </w:r>
          </w:p>
          <w:p w14:paraId="3A8C98EE" w14:textId="77777777" w:rsidR="00F33E80" w:rsidRPr="00837584" w:rsidRDefault="00F33E80" w:rsidP="00BB5DD9">
            <w:pPr>
              <w:pStyle w:val="TableRow"/>
              <w:rPr>
                <w:b/>
                <w:sz w:val="20"/>
                <w:szCs w:val="22"/>
                <w:u w:val="single"/>
              </w:rPr>
            </w:pPr>
            <w:r>
              <w:rPr>
                <w:b/>
                <w:sz w:val="20"/>
                <w:szCs w:val="22"/>
                <w:u w:val="single"/>
              </w:rPr>
              <w:t>Yr 1-4 PPG without SEND attainment</w:t>
            </w:r>
          </w:p>
          <w:p w14:paraId="3ED3B901" w14:textId="77777777" w:rsidR="00F33E80" w:rsidRDefault="00F33E80" w:rsidP="00BB5DD9">
            <w:r>
              <w:rPr>
                <w:noProof/>
              </w:rPr>
              <w:drawing>
                <wp:inline distT="0" distB="0" distL="0" distR="0" wp14:anchorId="489E2B7A" wp14:editId="4A775A41">
                  <wp:extent cx="5731510" cy="1123950"/>
                  <wp:effectExtent l="0" t="0" r="2540" b="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a:blip r:embed="rId46"/>
                          <a:stretch>
                            <a:fillRect/>
                          </a:stretch>
                        </pic:blipFill>
                        <pic:spPr>
                          <a:xfrm>
                            <a:off x="0" y="0"/>
                            <a:ext cx="5745372" cy="1126668"/>
                          </a:xfrm>
                          <a:prstGeom prst="rect">
                            <a:avLst/>
                          </a:prstGeom>
                        </pic:spPr>
                      </pic:pic>
                    </a:graphicData>
                  </a:graphic>
                </wp:inline>
              </w:drawing>
            </w:r>
          </w:p>
          <w:p w14:paraId="5B6D2D55" w14:textId="77777777" w:rsidR="00F33E80" w:rsidRDefault="00F33E80" w:rsidP="00BB5DD9">
            <w:pPr>
              <w:pStyle w:val="TableRow"/>
              <w:ind w:left="0"/>
              <w:rPr>
                <w:b/>
                <w:sz w:val="20"/>
                <w:szCs w:val="22"/>
                <w:u w:val="single"/>
              </w:rPr>
            </w:pPr>
            <w:r>
              <w:rPr>
                <w:b/>
                <w:sz w:val="20"/>
                <w:szCs w:val="22"/>
                <w:u w:val="single"/>
              </w:rPr>
              <w:t xml:space="preserve">Yr 1-4 </w:t>
            </w:r>
            <w:proofErr w:type="gramStart"/>
            <w:r>
              <w:rPr>
                <w:b/>
                <w:sz w:val="20"/>
                <w:szCs w:val="22"/>
                <w:u w:val="single"/>
              </w:rPr>
              <w:t>Non PPG</w:t>
            </w:r>
            <w:proofErr w:type="gramEnd"/>
            <w:r>
              <w:rPr>
                <w:b/>
                <w:sz w:val="20"/>
                <w:szCs w:val="22"/>
                <w:u w:val="single"/>
              </w:rPr>
              <w:t xml:space="preserve"> without SEND attainment</w:t>
            </w:r>
          </w:p>
          <w:p w14:paraId="06710B25" w14:textId="77777777" w:rsidR="00F33E80" w:rsidRDefault="00F33E80" w:rsidP="00BB5DD9">
            <w:pPr>
              <w:pStyle w:val="TableRow"/>
              <w:ind w:left="0"/>
              <w:rPr>
                <w:b/>
                <w:sz w:val="20"/>
                <w:szCs w:val="22"/>
                <w:u w:val="single"/>
              </w:rPr>
            </w:pPr>
            <w:r>
              <w:rPr>
                <w:noProof/>
              </w:rPr>
              <w:drawing>
                <wp:inline distT="0" distB="0" distL="0" distR="0" wp14:anchorId="755F9C6A" wp14:editId="5FCE3EF6">
                  <wp:extent cx="5731510" cy="1095375"/>
                  <wp:effectExtent l="0" t="0" r="2540" b="9525"/>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a:blip r:embed="rId47"/>
                          <a:stretch>
                            <a:fillRect/>
                          </a:stretch>
                        </pic:blipFill>
                        <pic:spPr>
                          <a:xfrm>
                            <a:off x="0" y="0"/>
                            <a:ext cx="5744048" cy="1097771"/>
                          </a:xfrm>
                          <a:prstGeom prst="rect">
                            <a:avLst/>
                          </a:prstGeom>
                        </pic:spPr>
                      </pic:pic>
                    </a:graphicData>
                  </a:graphic>
                </wp:inline>
              </w:drawing>
            </w:r>
          </w:p>
          <w:p w14:paraId="39C5482F" w14:textId="77777777" w:rsidR="00F33E80" w:rsidRDefault="00F33E80" w:rsidP="00BB5DD9">
            <w:pPr>
              <w:pStyle w:val="TableRow"/>
              <w:rPr>
                <w:b/>
                <w:sz w:val="20"/>
                <w:szCs w:val="22"/>
                <w:u w:val="single"/>
              </w:rPr>
            </w:pPr>
            <w:r>
              <w:rPr>
                <w:b/>
                <w:sz w:val="20"/>
                <w:szCs w:val="22"/>
                <w:u w:val="single"/>
              </w:rPr>
              <w:t>Yr 1-4 PPG children without SEND progress</w:t>
            </w:r>
          </w:p>
          <w:p w14:paraId="606F0053" w14:textId="77777777" w:rsidR="00F33E80" w:rsidRDefault="00F33E80" w:rsidP="00BB5DD9">
            <w:pPr>
              <w:tabs>
                <w:tab w:val="left" w:pos="308"/>
              </w:tabs>
              <w:rPr>
                <w:b/>
                <w:sz w:val="20"/>
                <w:szCs w:val="22"/>
                <w:u w:val="single"/>
              </w:rPr>
            </w:pPr>
            <w:r>
              <w:rPr>
                <w:noProof/>
              </w:rPr>
              <w:drawing>
                <wp:inline distT="0" distB="0" distL="0" distR="0" wp14:anchorId="5F10FDA4" wp14:editId="06524AEC">
                  <wp:extent cx="5731510" cy="1204913"/>
                  <wp:effectExtent l="0" t="0" r="2540" b="0"/>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a:blip r:embed="rId48"/>
                          <a:stretch>
                            <a:fillRect/>
                          </a:stretch>
                        </pic:blipFill>
                        <pic:spPr>
                          <a:xfrm>
                            <a:off x="0" y="0"/>
                            <a:ext cx="5758621" cy="1210613"/>
                          </a:xfrm>
                          <a:prstGeom prst="rect">
                            <a:avLst/>
                          </a:prstGeom>
                        </pic:spPr>
                      </pic:pic>
                    </a:graphicData>
                  </a:graphic>
                </wp:inline>
              </w:drawing>
            </w:r>
          </w:p>
          <w:p w14:paraId="1D6C5469" w14:textId="77777777" w:rsidR="00F33E80" w:rsidRPr="00DA3B74" w:rsidRDefault="00F33E80" w:rsidP="00BB5DD9">
            <w:pPr>
              <w:tabs>
                <w:tab w:val="left" w:pos="308"/>
              </w:tabs>
              <w:rPr>
                <w:sz w:val="22"/>
              </w:rPr>
            </w:pPr>
            <w:r>
              <w:rPr>
                <w:b/>
                <w:sz w:val="20"/>
                <w:szCs w:val="22"/>
                <w:u w:val="single"/>
              </w:rPr>
              <w:t xml:space="preserve">Yr 1-4 </w:t>
            </w:r>
            <w:proofErr w:type="gramStart"/>
            <w:r>
              <w:rPr>
                <w:b/>
                <w:sz w:val="20"/>
                <w:szCs w:val="22"/>
                <w:u w:val="single"/>
              </w:rPr>
              <w:t>Non PPG</w:t>
            </w:r>
            <w:proofErr w:type="gramEnd"/>
            <w:r>
              <w:rPr>
                <w:b/>
                <w:sz w:val="20"/>
                <w:szCs w:val="22"/>
                <w:u w:val="single"/>
              </w:rPr>
              <w:t xml:space="preserve"> children without SEND progress</w:t>
            </w:r>
          </w:p>
          <w:p w14:paraId="5FEEF4F8" w14:textId="77777777" w:rsidR="00F33E80" w:rsidRDefault="00F33E80" w:rsidP="00BB5DD9">
            <w:pPr>
              <w:tabs>
                <w:tab w:val="left" w:pos="308"/>
              </w:tabs>
            </w:pPr>
            <w:r>
              <w:rPr>
                <w:noProof/>
              </w:rPr>
              <w:drawing>
                <wp:inline distT="0" distB="0" distL="0" distR="0" wp14:anchorId="799B462D" wp14:editId="1E10F443">
                  <wp:extent cx="5731510" cy="1085850"/>
                  <wp:effectExtent l="0" t="0" r="2540" b="0"/>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49"/>
                          <a:stretch>
                            <a:fillRect/>
                          </a:stretch>
                        </pic:blipFill>
                        <pic:spPr>
                          <a:xfrm>
                            <a:off x="0" y="0"/>
                            <a:ext cx="5753433" cy="1090003"/>
                          </a:xfrm>
                          <a:prstGeom prst="rect">
                            <a:avLst/>
                          </a:prstGeom>
                        </pic:spPr>
                      </pic:pic>
                    </a:graphicData>
                  </a:graphic>
                </wp:inline>
              </w:drawing>
            </w:r>
          </w:p>
          <w:p w14:paraId="6D38AA1A" w14:textId="77777777" w:rsidR="00F33E80" w:rsidRPr="0081144C" w:rsidRDefault="00F33E80" w:rsidP="00BB5DD9">
            <w:pPr>
              <w:pStyle w:val="TableRow"/>
              <w:rPr>
                <w:sz w:val="20"/>
              </w:rPr>
            </w:pPr>
            <w:r>
              <w:rPr>
                <w:sz w:val="20"/>
              </w:rPr>
              <w:t xml:space="preserve">50% of PPG children without identified SEND met </w:t>
            </w:r>
            <w:proofErr w:type="gramStart"/>
            <w:r>
              <w:rPr>
                <w:sz w:val="20"/>
              </w:rPr>
              <w:t>age related</w:t>
            </w:r>
            <w:proofErr w:type="gramEnd"/>
            <w:r>
              <w:rPr>
                <w:sz w:val="20"/>
              </w:rPr>
              <w:t xml:space="preserve"> expectations (exceeding in maths) </w:t>
            </w:r>
            <w:r w:rsidRPr="00F97204">
              <w:rPr>
                <w:sz w:val="20"/>
              </w:rPr>
              <w:t>by the end of the year</w:t>
            </w:r>
            <w:r>
              <w:rPr>
                <w:sz w:val="20"/>
              </w:rPr>
              <w:t>. Although the remaining 50% did not achieve age related expectations</w:t>
            </w:r>
            <w:r w:rsidRPr="0081144C">
              <w:t xml:space="preserve"> </w:t>
            </w:r>
            <w:r w:rsidRPr="0081144C">
              <w:rPr>
                <w:sz w:val="20"/>
              </w:rPr>
              <w:t>the</w:t>
            </w:r>
            <w:r>
              <w:rPr>
                <w:sz w:val="20"/>
              </w:rPr>
              <w:t>y</w:t>
            </w:r>
            <w:r>
              <w:t xml:space="preserve"> </w:t>
            </w:r>
            <w:r w:rsidRPr="0081144C">
              <w:rPr>
                <w:sz w:val="20"/>
              </w:rPr>
              <w:t>demonstrated sustained progress, with evidence of either expected or above expected progress from their individual starting points.</w:t>
            </w:r>
            <w:r>
              <w:rPr>
                <w:sz w:val="20"/>
              </w:rPr>
              <w:t xml:space="preserve"> </w:t>
            </w:r>
            <w:r w:rsidRPr="00F97204">
              <w:rPr>
                <w:sz w:val="20"/>
              </w:rPr>
              <w:t>This indicates that while attainment remains a target area, progress measures reflect the positive impact of targeted support. Further work is needed to accelerate progress and close the attainment gap with non-PP peers.</w:t>
            </w:r>
          </w:p>
          <w:p w14:paraId="31E2A9BF" w14:textId="77777777" w:rsidR="00F33E80" w:rsidRDefault="00F33E80" w:rsidP="00BB5DD9">
            <w:pPr>
              <w:pStyle w:val="TableRow"/>
              <w:rPr>
                <w:sz w:val="20"/>
              </w:rPr>
            </w:pPr>
          </w:p>
          <w:p w14:paraId="5F96D96E" w14:textId="77777777" w:rsidR="00F33E80" w:rsidRDefault="00F33E80" w:rsidP="00BB5DD9">
            <w:pPr>
              <w:pStyle w:val="TableRow"/>
              <w:rPr>
                <w:b/>
                <w:sz w:val="20"/>
                <w:szCs w:val="22"/>
                <w:u w:val="single"/>
              </w:rPr>
            </w:pPr>
          </w:p>
          <w:p w14:paraId="39203105" w14:textId="77777777" w:rsidR="00F33E80" w:rsidRPr="006D5E55" w:rsidRDefault="00F33E80" w:rsidP="00BB5DD9">
            <w:pPr>
              <w:pStyle w:val="TableRow"/>
              <w:ind w:left="0"/>
              <w:rPr>
                <w:b/>
                <w:sz w:val="22"/>
                <w:szCs w:val="22"/>
                <w:u w:val="single"/>
              </w:rPr>
            </w:pPr>
            <w:r w:rsidRPr="006D5E55">
              <w:rPr>
                <w:b/>
                <w:sz w:val="22"/>
                <w:szCs w:val="22"/>
                <w:u w:val="single"/>
              </w:rPr>
              <w:t>Phonics Screening</w:t>
            </w:r>
          </w:p>
          <w:p w14:paraId="2305616A" w14:textId="77777777" w:rsidR="00F33E80" w:rsidRDefault="00F33E80" w:rsidP="00BB5DD9">
            <w:pPr>
              <w:pStyle w:val="TableRow"/>
              <w:ind w:left="0"/>
              <w:rPr>
                <w:sz w:val="20"/>
                <w:szCs w:val="22"/>
              </w:rPr>
            </w:pPr>
            <w:r>
              <w:rPr>
                <w:sz w:val="20"/>
                <w:szCs w:val="22"/>
              </w:rPr>
              <w:t>There were no PPG children without SEND in year 1 who took the screening</w:t>
            </w:r>
          </w:p>
          <w:p w14:paraId="2076D5C2" w14:textId="77777777" w:rsidR="00F33E80" w:rsidRPr="00CC5C52" w:rsidRDefault="00F33E80" w:rsidP="00BB5DD9">
            <w:pPr>
              <w:pStyle w:val="TableRow"/>
              <w:rPr>
                <w:sz w:val="20"/>
                <w:szCs w:val="22"/>
              </w:rPr>
            </w:pPr>
            <w:r>
              <w:rPr>
                <w:sz w:val="20"/>
                <w:szCs w:val="22"/>
              </w:rPr>
              <w:t xml:space="preserve">50% PPG children without SEND passed the Yr 2 phonics retake screening check. The other child made good progress from their Yr 1 result. </w:t>
            </w:r>
          </w:p>
          <w:p w14:paraId="09F33A70" w14:textId="77777777" w:rsidR="00F33E80" w:rsidRDefault="00F33E80" w:rsidP="00BB5DD9">
            <w:pPr>
              <w:pStyle w:val="TableRow"/>
              <w:rPr>
                <w:b/>
                <w:sz w:val="22"/>
                <w:szCs w:val="22"/>
              </w:rPr>
            </w:pPr>
          </w:p>
          <w:p w14:paraId="53158EB0" w14:textId="77777777" w:rsidR="00F33E80" w:rsidRPr="006D5E55" w:rsidRDefault="00F33E80" w:rsidP="00BB5DD9">
            <w:pPr>
              <w:pStyle w:val="TableRow"/>
              <w:rPr>
                <w:b/>
                <w:sz w:val="22"/>
                <w:szCs w:val="22"/>
                <w:u w:val="single"/>
              </w:rPr>
            </w:pPr>
            <w:r w:rsidRPr="006D5E55">
              <w:rPr>
                <w:b/>
                <w:sz w:val="22"/>
                <w:szCs w:val="22"/>
                <w:u w:val="single"/>
              </w:rPr>
              <w:t>Yr 4 MTC</w:t>
            </w:r>
          </w:p>
          <w:p w14:paraId="7D0FD205" w14:textId="77777777" w:rsidR="00F33E80" w:rsidRPr="00F273AB" w:rsidRDefault="00F33E80" w:rsidP="00BB5DD9">
            <w:pPr>
              <w:tabs>
                <w:tab w:val="left" w:pos="3036"/>
              </w:tabs>
              <w:rPr>
                <w:sz w:val="20"/>
                <w:lang w:val="en-US"/>
              </w:rPr>
            </w:pPr>
            <w:r w:rsidRPr="003F69E4">
              <w:rPr>
                <w:sz w:val="20"/>
                <w:lang w:val="en-US"/>
              </w:rPr>
              <w:t xml:space="preserve">There were no </w:t>
            </w:r>
            <w:r>
              <w:rPr>
                <w:sz w:val="20"/>
                <w:lang w:val="en-US"/>
              </w:rPr>
              <w:t>PPG children without</w:t>
            </w:r>
            <w:r w:rsidRPr="003F69E4">
              <w:rPr>
                <w:sz w:val="20"/>
                <w:lang w:val="en-US"/>
              </w:rPr>
              <w:t xml:space="preserve"> SEND who participate</w:t>
            </w:r>
            <w:r>
              <w:rPr>
                <w:sz w:val="20"/>
                <w:lang w:val="en-US"/>
              </w:rPr>
              <w:t>d</w:t>
            </w:r>
            <w:r w:rsidRPr="003F69E4">
              <w:rPr>
                <w:sz w:val="20"/>
                <w:lang w:val="en-US"/>
              </w:rPr>
              <w:t xml:space="preserve"> in the Multiplication Tables Check (MTC) this year; therefore, no MTC data is available for this group</w:t>
            </w:r>
          </w:p>
        </w:tc>
      </w:tr>
      <w:tr w:rsidR="00F33E80" w14:paraId="7DD34B6D" w14:textId="77777777" w:rsidTr="00BB5DD9">
        <w:tc>
          <w:tcPr>
            <w:tcW w:w="94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E03D8" w14:textId="77777777" w:rsidR="00F33E80" w:rsidRDefault="00F33E80" w:rsidP="00BB5DD9">
            <w:pPr>
              <w:pStyle w:val="TableRow"/>
              <w:rPr>
                <w:b/>
                <w:sz w:val="22"/>
                <w:szCs w:val="22"/>
                <w:u w:val="single"/>
              </w:rPr>
            </w:pPr>
          </w:p>
          <w:p w14:paraId="19C62893" w14:textId="77777777" w:rsidR="00F33E80" w:rsidRPr="00062FBE" w:rsidRDefault="00F33E80" w:rsidP="00BB5DD9">
            <w:pPr>
              <w:pStyle w:val="TableRow"/>
              <w:rPr>
                <w:b/>
                <w:sz w:val="22"/>
                <w:szCs w:val="22"/>
                <w:u w:val="single"/>
              </w:rPr>
            </w:pPr>
            <w:r w:rsidRPr="00062FBE">
              <w:rPr>
                <w:b/>
                <w:sz w:val="22"/>
                <w:szCs w:val="22"/>
                <w:u w:val="single"/>
              </w:rPr>
              <w:t xml:space="preserve">Attainment </w:t>
            </w:r>
          </w:p>
          <w:p w14:paraId="620F3E3B" w14:textId="77777777" w:rsidR="00F33E80" w:rsidRPr="00181719" w:rsidRDefault="00F33E80" w:rsidP="00BB5DD9">
            <w:pPr>
              <w:rPr>
                <w:sz w:val="22"/>
                <w:szCs w:val="22"/>
              </w:rPr>
            </w:pPr>
            <w:r>
              <w:rPr>
                <w:sz w:val="22"/>
                <w:szCs w:val="22"/>
              </w:rPr>
              <w:t xml:space="preserve">To ensure that the needs of disadvantaged children with additional barriers to their learning are addressed. </w:t>
            </w:r>
            <w:r w:rsidRPr="00527F0F">
              <w:rPr>
                <w:sz w:val="22"/>
                <w:szCs w:val="22"/>
              </w:rPr>
              <w:t>Children make at least expected prog</w:t>
            </w:r>
            <w:r>
              <w:rPr>
                <w:sz w:val="22"/>
                <w:szCs w:val="22"/>
              </w:rPr>
              <w:t xml:space="preserve">ress from their starting points. </w:t>
            </w:r>
          </w:p>
        </w:tc>
      </w:tr>
      <w:tr w:rsidR="00F33E80" w14:paraId="0BB0E580"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2E018750" w14:textId="77777777" w:rsidR="00F33E80" w:rsidRPr="00062FBE" w:rsidRDefault="00F33E80" w:rsidP="00BB5DD9">
            <w:pPr>
              <w:pStyle w:val="TableRow"/>
              <w:rPr>
                <w:b/>
                <w:sz w:val="22"/>
                <w:szCs w:val="22"/>
                <w:u w:val="single"/>
              </w:rPr>
            </w:pPr>
            <w:r>
              <w:rPr>
                <w:b/>
                <w:sz w:val="22"/>
                <w:szCs w:val="22"/>
                <w:u w:val="single"/>
              </w:rPr>
              <w:t>Outcome</w:t>
            </w:r>
          </w:p>
        </w:tc>
      </w:tr>
      <w:tr w:rsidR="00F33E80" w14:paraId="14F7C289" w14:textId="77777777" w:rsidTr="00BB5DD9">
        <w:tc>
          <w:tcPr>
            <w:tcW w:w="94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612662" w14:textId="77777777" w:rsidR="00F33E80" w:rsidRDefault="00F33E80" w:rsidP="00BB5DD9">
            <w:pPr>
              <w:pStyle w:val="NoSpacing"/>
              <w:rPr>
                <w:sz w:val="20"/>
                <w:szCs w:val="22"/>
              </w:rPr>
            </w:pPr>
            <w:r>
              <w:rPr>
                <w:sz w:val="20"/>
                <w:szCs w:val="22"/>
              </w:rPr>
              <w:t xml:space="preserve">At the end of 2024-25, </w:t>
            </w:r>
            <w:r w:rsidRPr="00977BD6">
              <w:rPr>
                <w:sz w:val="20"/>
                <w:szCs w:val="22"/>
              </w:rPr>
              <w:t>73%</w:t>
            </w:r>
            <w:r w:rsidRPr="005B69A7">
              <w:rPr>
                <w:sz w:val="20"/>
                <w:szCs w:val="22"/>
              </w:rPr>
              <w:t xml:space="preserve"> of our disadvantaged children </w:t>
            </w:r>
            <w:r>
              <w:rPr>
                <w:sz w:val="20"/>
                <w:szCs w:val="22"/>
              </w:rPr>
              <w:t>are</w:t>
            </w:r>
            <w:r w:rsidRPr="005B69A7">
              <w:rPr>
                <w:sz w:val="20"/>
                <w:szCs w:val="22"/>
              </w:rPr>
              <w:t xml:space="preserve"> also on the SEN register. </w:t>
            </w:r>
          </w:p>
          <w:p w14:paraId="560A50FF" w14:textId="77777777" w:rsidR="00F33E80" w:rsidRDefault="00F33E80" w:rsidP="00BB5DD9">
            <w:pPr>
              <w:pStyle w:val="NoSpacing"/>
              <w:rPr>
                <w:b/>
                <w:sz w:val="22"/>
                <w:szCs w:val="22"/>
                <w:u w:val="single"/>
              </w:rPr>
            </w:pPr>
          </w:p>
          <w:p w14:paraId="64D226D8" w14:textId="77777777" w:rsidR="00F33E80" w:rsidRDefault="00F33E80" w:rsidP="00BB5DD9">
            <w:pPr>
              <w:pStyle w:val="NoSpacing"/>
              <w:rPr>
                <w:b/>
                <w:sz w:val="22"/>
                <w:szCs w:val="22"/>
                <w:u w:val="single"/>
              </w:rPr>
            </w:pPr>
            <w:r>
              <w:rPr>
                <w:b/>
                <w:sz w:val="22"/>
                <w:szCs w:val="22"/>
                <w:u w:val="single"/>
              </w:rPr>
              <w:t>PPG EYFS children (with SEND) attainment</w:t>
            </w:r>
          </w:p>
          <w:p w14:paraId="6D290EFF" w14:textId="77777777" w:rsidR="00F33E80" w:rsidRPr="00B02E0E" w:rsidRDefault="00F33E80" w:rsidP="00BB5DD9">
            <w:pPr>
              <w:pStyle w:val="NoSpacing"/>
              <w:rPr>
                <w:b/>
                <w:sz w:val="18"/>
              </w:rPr>
            </w:pPr>
            <w:r>
              <w:rPr>
                <w:noProof/>
              </w:rPr>
              <w:drawing>
                <wp:inline distT="0" distB="0" distL="0" distR="0" wp14:anchorId="3593008F" wp14:editId="0B776E7B">
                  <wp:extent cx="5731510" cy="1431925"/>
                  <wp:effectExtent l="0" t="0" r="2540" b="0"/>
                  <wp:docPr id="6"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AI-generated content may be incorrect."/>
                          <pic:cNvPicPr/>
                        </pic:nvPicPr>
                        <pic:blipFill>
                          <a:blip r:embed="rId50"/>
                          <a:stretch>
                            <a:fillRect/>
                          </a:stretch>
                        </pic:blipFill>
                        <pic:spPr>
                          <a:xfrm>
                            <a:off x="0" y="0"/>
                            <a:ext cx="5731510" cy="1431925"/>
                          </a:xfrm>
                          <a:prstGeom prst="rect">
                            <a:avLst/>
                          </a:prstGeom>
                        </pic:spPr>
                      </pic:pic>
                    </a:graphicData>
                  </a:graphic>
                </wp:inline>
              </w:drawing>
            </w:r>
          </w:p>
          <w:p w14:paraId="5B31475E" w14:textId="77777777" w:rsidR="00F33E80" w:rsidRDefault="00F33E80" w:rsidP="00BB5DD9">
            <w:pPr>
              <w:pStyle w:val="TableRow"/>
              <w:rPr>
                <w:b/>
                <w:sz w:val="22"/>
                <w:szCs w:val="22"/>
                <w:u w:val="single"/>
              </w:rPr>
            </w:pPr>
            <w:proofErr w:type="gramStart"/>
            <w:r>
              <w:rPr>
                <w:b/>
                <w:sz w:val="22"/>
                <w:szCs w:val="22"/>
                <w:u w:val="single"/>
              </w:rPr>
              <w:t>Non PPG EYFS</w:t>
            </w:r>
            <w:proofErr w:type="gramEnd"/>
            <w:r>
              <w:rPr>
                <w:b/>
                <w:sz w:val="22"/>
                <w:szCs w:val="22"/>
                <w:u w:val="single"/>
              </w:rPr>
              <w:t xml:space="preserve"> children (with SEND) attainment</w:t>
            </w:r>
          </w:p>
          <w:p w14:paraId="0C8BCF5F" w14:textId="77777777" w:rsidR="00F33E80" w:rsidRDefault="00F33E80" w:rsidP="00BB5DD9">
            <w:pPr>
              <w:pStyle w:val="TableRow"/>
              <w:rPr>
                <w:b/>
                <w:sz w:val="22"/>
                <w:szCs w:val="22"/>
                <w:u w:val="single"/>
              </w:rPr>
            </w:pPr>
            <w:r>
              <w:rPr>
                <w:noProof/>
              </w:rPr>
              <w:drawing>
                <wp:anchor distT="0" distB="0" distL="114300" distR="114300" simplePos="0" relativeHeight="251658241" behindDoc="1" locked="0" layoutInCell="1" allowOverlap="1" wp14:anchorId="234F10AC" wp14:editId="37DAA014">
                  <wp:simplePos x="0" y="0"/>
                  <wp:positionH relativeFrom="column">
                    <wp:posOffset>38100</wp:posOffset>
                  </wp:positionH>
                  <wp:positionV relativeFrom="paragraph">
                    <wp:posOffset>191135</wp:posOffset>
                  </wp:positionV>
                  <wp:extent cx="5731510" cy="1449705"/>
                  <wp:effectExtent l="0" t="0" r="2540" b="0"/>
                  <wp:wrapTight wrapText="bothSides">
                    <wp:wrapPolygon edited="0">
                      <wp:start x="0" y="0"/>
                      <wp:lineTo x="0" y="21288"/>
                      <wp:lineTo x="21538" y="21288"/>
                      <wp:lineTo x="21538" y="0"/>
                      <wp:lineTo x="0" y="0"/>
                    </wp:wrapPolygon>
                  </wp:wrapTight>
                  <wp:docPr id="7"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731510" cy="1449705"/>
                          </a:xfrm>
                          <a:prstGeom prst="rect">
                            <a:avLst/>
                          </a:prstGeom>
                        </pic:spPr>
                      </pic:pic>
                    </a:graphicData>
                  </a:graphic>
                  <wp14:sizeRelH relativeFrom="page">
                    <wp14:pctWidth>0</wp14:pctWidth>
                  </wp14:sizeRelH>
                  <wp14:sizeRelV relativeFrom="page">
                    <wp14:pctHeight>0</wp14:pctHeight>
                  </wp14:sizeRelV>
                </wp:anchor>
              </w:drawing>
            </w:r>
          </w:p>
          <w:p w14:paraId="6A9F2A67" w14:textId="77777777" w:rsidR="00F33E80" w:rsidRDefault="00F33E80" w:rsidP="00BB5DD9">
            <w:pPr>
              <w:pStyle w:val="TableRow"/>
              <w:rPr>
                <w:b/>
                <w:sz w:val="20"/>
                <w:szCs w:val="22"/>
                <w:u w:val="single"/>
              </w:rPr>
            </w:pPr>
          </w:p>
          <w:p w14:paraId="772AA8C7" w14:textId="77777777" w:rsidR="00F33E80" w:rsidRDefault="00F33E80" w:rsidP="00BB5DD9">
            <w:pPr>
              <w:pStyle w:val="TableRow"/>
              <w:rPr>
                <w:b/>
                <w:sz w:val="22"/>
                <w:szCs w:val="22"/>
                <w:u w:val="single"/>
              </w:rPr>
            </w:pPr>
            <w:r>
              <w:rPr>
                <w:b/>
                <w:sz w:val="22"/>
                <w:szCs w:val="22"/>
                <w:u w:val="single"/>
              </w:rPr>
              <w:t>PPG EYFS children (with SEND) progress</w:t>
            </w:r>
          </w:p>
          <w:p w14:paraId="3A99C1B2" w14:textId="77777777" w:rsidR="00F33E80" w:rsidRDefault="00F33E80" w:rsidP="00BB5DD9">
            <w:pPr>
              <w:pStyle w:val="TableRow"/>
              <w:rPr>
                <w:b/>
                <w:sz w:val="22"/>
                <w:szCs w:val="22"/>
                <w:u w:val="single"/>
              </w:rPr>
            </w:pPr>
            <w:r>
              <w:rPr>
                <w:noProof/>
              </w:rPr>
              <w:lastRenderedPageBreak/>
              <w:drawing>
                <wp:anchor distT="0" distB="0" distL="114300" distR="114300" simplePos="0" relativeHeight="251658242" behindDoc="1" locked="0" layoutInCell="1" allowOverlap="1" wp14:anchorId="36C00BA2" wp14:editId="39381717">
                  <wp:simplePos x="0" y="0"/>
                  <wp:positionH relativeFrom="column">
                    <wp:posOffset>38100</wp:posOffset>
                  </wp:positionH>
                  <wp:positionV relativeFrom="paragraph">
                    <wp:posOffset>166370</wp:posOffset>
                  </wp:positionV>
                  <wp:extent cx="5731510" cy="1725930"/>
                  <wp:effectExtent l="0" t="0" r="2540" b="7620"/>
                  <wp:wrapTight wrapText="bothSides">
                    <wp:wrapPolygon edited="0">
                      <wp:start x="0" y="0"/>
                      <wp:lineTo x="0" y="21457"/>
                      <wp:lineTo x="21538" y="21457"/>
                      <wp:lineTo x="21538" y="0"/>
                      <wp:lineTo x="0" y="0"/>
                    </wp:wrapPolygon>
                  </wp:wrapTight>
                  <wp:docPr id="1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5731510" cy="1725930"/>
                          </a:xfrm>
                          <a:prstGeom prst="rect">
                            <a:avLst/>
                          </a:prstGeom>
                        </pic:spPr>
                      </pic:pic>
                    </a:graphicData>
                  </a:graphic>
                  <wp14:sizeRelH relativeFrom="page">
                    <wp14:pctWidth>0</wp14:pctWidth>
                  </wp14:sizeRelH>
                  <wp14:sizeRelV relativeFrom="page">
                    <wp14:pctHeight>0</wp14:pctHeight>
                  </wp14:sizeRelV>
                </wp:anchor>
              </w:drawing>
            </w:r>
          </w:p>
          <w:p w14:paraId="37A8969E" w14:textId="77777777" w:rsidR="00F33E80" w:rsidRDefault="00F33E80" w:rsidP="00BB5DD9">
            <w:pPr>
              <w:pStyle w:val="TableRow"/>
              <w:rPr>
                <w:b/>
                <w:sz w:val="20"/>
                <w:szCs w:val="22"/>
                <w:u w:val="single"/>
              </w:rPr>
            </w:pPr>
          </w:p>
          <w:p w14:paraId="59A6F3C7" w14:textId="77777777" w:rsidR="00F33E80" w:rsidRDefault="00F33E80" w:rsidP="00BB5DD9">
            <w:pPr>
              <w:pStyle w:val="TableRow"/>
              <w:rPr>
                <w:b/>
                <w:sz w:val="20"/>
                <w:szCs w:val="22"/>
                <w:u w:val="single"/>
              </w:rPr>
            </w:pPr>
            <w:proofErr w:type="gramStart"/>
            <w:r>
              <w:rPr>
                <w:b/>
                <w:sz w:val="20"/>
                <w:szCs w:val="22"/>
                <w:u w:val="single"/>
              </w:rPr>
              <w:t>Non PPG EYFS</w:t>
            </w:r>
            <w:proofErr w:type="gramEnd"/>
            <w:r>
              <w:rPr>
                <w:b/>
                <w:sz w:val="20"/>
                <w:szCs w:val="22"/>
                <w:u w:val="single"/>
              </w:rPr>
              <w:t xml:space="preserve"> children (with SEND) progress</w:t>
            </w:r>
          </w:p>
          <w:p w14:paraId="74E304F6" w14:textId="77777777" w:rsidR="00F33E80" w:rsidRPr="00FA7B66" w:rsidRDefault="00F33E80" w:rsidP="00BB5DD9">
            <w:pPr>
              <w:pStyle w:val="TableRow"/>
              <w:rPr>
                <w:sz w:val="20"/>
                <w:szCs w:val="22"/>
              </w:rPr>
            </w:pPr>
            <w:r>
              <w:rPr>
                <w:noProof/>
              </w:rPr>
              <w:drawing>
                <wp:inline distT="0" distB="0" distL="0" distR="0" wp14:anchorId="74543A95" wp14:editId="6C915F19">
                  <wp:extent cx="5731510" cy="1818005"/>
                  <wp:effectExtent l="0" t="0" r="2540" b="0"/>
                  <wp:docPr id="12" name="Picture 1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AI-generated content may be incorrect."/>
                          <pic:cNvPicPr/>
                        </pic:nvPicPr>
                        <pic:blipFill>
                          <a:blip r:embed="rId53"/>
                          <a:stretch>
                            <a:fillRect/>
                          </a:stretch>
                        </pic:blipFill>
                        <pic:spPr>
                          <a:xfrm>
                            <a:off x="0" y="0"/>
                            <a:ext cx="5731510" cy="1818005"/>
                          </a:xfrm>
                          <a:prstGeom prst="rect">
                            <a:avLst/>
                          </a:prstGeom>
                        </pic:spPr>
                      </pic:pic>
                    </a:graphicData>
                  </a:graphic>
                </wp:inline>
              </w:drawing>
            </w:r>
            <w:r w:rsidRPr="00FA7B66">
              <w:rPr>
                <w:sz w:val="20"/>
                <w:szCs w:val="22"/>
              </w:rPr>
              <w:t>Attainment and progress broadly in line</w:t>
            </w:r>
            <w:r>
              <w:rPr>
                <w:sz w:val="20"/>
                <w:szCs w:val="22"/>
              </w:rPr>
              <w:t xml:space="preserve"> for these two groups. Neither group achieved GLD but made the expected progress in all but 1 area. </w:t>
            </w:r>
          </w:p>
          <w:p w14:paraId="4442523E" w14:textId="77777777" w:rsidR="00F33E80" w:rsidRPr="00120893" w:rsidRDefault="00F33E80" w:rsidP="00BB5DD9">
            <w:pPr>
              <w:pStyle w:val="TableRow"/>
              <w:ind w:left="0"/>
              <w:rPr>
                <w:sz w:val="20"/>
                <w:szCs w:val="22"/>
              </w:rPr>
            </w:pPr>
            <w:r>
              <w:rPr>
                <w:b/>
                <w:sz w:val="22"/>
                <w:szCs w:val="22"/>
                <w:u w:val="single"/>
              </w:rPr>
              <w:t>Yr 1-4 PPG children with SEND attainment</w:t>
            </w:r>
          </w:p>
          <w:p w14:paraId="3F59FE8C" w14:textId="77777777" w:rsidR="00F33E80" w:rsidRDefault="00F33E80" w:rsidP="00BB5DD9">
            <w:pPr>
              <w:pStyle w:val="TableRow"/>
              <w:rPr>
                <w:b/>
                <w:sz w:val="20"/>
                <w:szCs w:val="22"/>
                <w:u w:val="single"/>
              </w:rPr>
            </w:pPr>
          </w:p>
          <w:p w14:paraId="7A871B85" w14:textId="77777777" w:rsidR="00F33E80" w:rsidRDefault="00F33E80" w:rsidP="00BB5DD9">
            <w:pPr>
              <w:pStyle w:val="TableRow"/>
              <w:rPr>
                <w:b/>
                <w:sz w:val="20"/>
                <w:szCs w:val="22"/>
                <w:u w:val="single"/>
              </w:rPr>
            </w:pPr>
            <w:r>
              <w:rPr>
                <w:noProof/>
              </w:rPr>
              <w:drawing>
                <wp:inline distT="0" distB="0" distL="0" distR="0" wp14:anchorId="7E6F1E33" wp14:editId="1FFA2E6E">
                  <wp:extent cx="5731510" cy="784860"/>
                  <wp:effectExtent l="0" t="0" r="2540" b="0"/>
                  <wp:docPr id="13" name="Picture 1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AI-generated content may be incorrect."/>
                          <pic:cNvPicPr/>
                        </pic:nvPicPr>
                        <pic:blipFill>
                          <a:blip r:embed="rId54"/>
                          <a:stretch>
                            <a:fillRect/>
                          </a:stretch>
                        </pic:blipFill>
                        <pic:spPr>
                          <a:xfrm>
                            <a:off x="0" y="0"/>
                            <a:ext cx="5731510" cy="784860"/>
                          </a:xfrm>
                          <a:prstGeom prst="rect">
                            <a:avLst/>
                          </a:prstGeom>
                        </pic:spPr>
                      </pic:pic>
                    </a:graphicData>
                  </a:graphic>
                </wp:inline>
              </w:drawing>
            </w:r>
          </w:p>
          <w:p w14:paraId="2C37B547" w14:textId="77777777" w:rsidR="00F33E80" w:rsidRDefault="00F33E80" w:rsidP="00BB5DD9">
            <w:pPr>
              <w:pStyle w:val="TableRow"/>
              <w:rPr>
                <w:b/>
                <w:sz w:val="20"/>
                <w:szCs w:val="22"/>
                <w:u w:val="single"/>
              </w:rPr>
            </w:pPr>
          </w:p>
          <w:p w14:paraId="70323749" w14:textId="77777777" w:rsidR="00F33E80" w:rsidRDefault="00F33E80" w:rsidP="00BB5DD9">
            <w:pPr>
              <w:pStyle w:val="TableRow"/>
              <w:ind w:left="0"/>
              <w:rPr>
                <w:b/>
                <w:sz w:val="20"/>
                <w:szCs w:val="22"/>
                <w:u w:val="single"/>
              </w:rPr>
            </w:pPr>
            <w:r w:rsidRPr="00AA3B6D">
              <w:rPr>
                <w:b/>
                <w:sz w:val="20"/>
                <w:szCs w:val="22"/>
                <w:u w:val="single"/>
              </w:rPr>
              <w:t xml:space="preserve">Yr 1- 4 </w:t>
            </w:r>
            <w:proofErr w:type="gramStart"/>
            <w:r w:rsidRPr="00AA3B6D">
              <w:rPr>
                <w:b/>
                <w:sz w:val="20"/>
                <w:szCs w:val="22"/>
                <w:u w:val="single"/>
              </w:rPr>
              <w:t>Non PPG</w:t>
            </w:r>
            <w:proofErr w:type="gramEnd"/>
            <w:r w:rsidRPr="00AA3B6D">
              <w:rPr>
                <w:b/>
                <w:sz w:val="20"/>
                <w:szCs w:val="22"/>
                <w:u w:val="single"/>
              </w:rPr>
              <w:t xml:space="preserve"> children with SEND</w:t>
            </w:r>
          </w:p>
          <w:p w14:paraId="517FEB32" w14:textId="77777777" w:rsidR="00F33E80" w:rsidRDefault="00F33E80" w:rsidP="00BB5DD9">
            <w:pPr>
              <w:pStyle w:val="TableRow"/>
              <w:rPr>
                <w:b/>
                <w:sz w:val="20"/>
                <w:szCs w:val="22"/>
                <w:u w:val="single"/>
              </w:rPr>
            </w:pPr>
          </w:p>
          <w:p w14:paraId="336ECAC9" w14:textId="77777777" w:rsidR="00F33E80" w:rsidRDefault="00F33E80" w:rsidP="00BB5DD9">
            <w:pPr>
              <w:pStyle w:val="TableRow"/>
              <w:rPr>
                <w:b/>
                <w:sz w:val="20"/>
                <w:szCs w:val="22"/>
                <w:u w:val="single"/>
              </w:rPr>
            </w:pPr>
            <w:r>
              <w:rPr>
                <w:noProof/>
              </w:rPr>
              <w:drawing>
                <wp:inline distT="0" distB="0" distL="0" distR="0" wp14:anchorId="344AC3C0" wp14:editId="5BD3FE9C">
                  <wp:extent cx="5731510" cy="969010"/>
                  <wp:effectExtent l="0" t="0" r="2540" b="2540"/>
                  <wp:docPr id="16" name="Picture 16"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phone&#10;&#10;AI-generated content may be incorrect."/>
                          <pic:cNvPicPr/>
                        </pic:nvPicPr>
                        <pic:blipFill>
                          <a:blip r:embed="rId55"/>
                          <a:stretch>
                            <a:fillRect/>
                          </a:stretch>
                        </pic:blipFill>
                        <pic:spPr>
                          <a:xfrm>
                            <a:off x="0" y="0"/>
                            <a:ext cx="5731510" cy="969010"/>
                          </a:xfrm>
                          <a:prstGeom prst="rect">
                            <a:avLst/>
                          </a:prstGeom>
                        </pic:spPr>
                      </pic:pic>
                    </a:graphicData>
                  </a:graphic>
                </wp:inline>
              </w:drawing>
            </w:r>
          </w:p>
          <w:p w14:paraId="3C6650E5" w14:textId="77777777" w:rsidR="00F33E80" w:rsidRDefault="00F33E80" w:rsidP="00BB5DD9">
            <w:pPr>
              <w:pStyle w:val="TableRow"/>
              <w:rPr>
                <w:b/>
                <w:sz w:val="22"/>
                <w:szCs w:val="22"/>
                <w:u w:val="single"/>
              </w:rPr>
            </w:pPr>
            <w:r>
              <w:rPr>
                <w:b/>
                <w:sz w:val="22"/>
                <w:szCs w:val="22"/>
                <w:u w:val="single"/>
              </w:rPr>
              <w:t xml:space="preserve">Yr 1-4 PPG children (with SEND) progress </w:t>
            </w:r>
          </w:p>
          <w:p w14:paraId="3C3A2CCB" w14:textId="77777777" w:rsidR="00F33E80" w:rsidRDefault="00F33E80" w:rsidP="00BB5DD9">
            <w:pPr>
              <w:pStyle w:val="TableRow"/>
              <w:rPr>
                <w:b/>
                <w:sz w:val="20"/>
                <w:szCs w:val="22"/>
                <w:u w:val="single"/>
              </w:rPr>
            </w:pPr>
            <w:r>
              <w:rPr>
                <w:noProof/>
              </w:rPr>
              <w:drawing>
                <wp:inline distT="0" distB="0" distL="0" distR="0" wp14:anchorId="6391FB85" wp14:editId="6EDB9FE7">
                  <wp:extent cx="5731510" cy="833120"/>
                  <wp:effectExtent l="0" t="0" r="2540" b="5080"/>
                  <wp:docPr id="14"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AI-generated content may be incorrect."/>
                          <pic:cNvPicPr/>
                        </pic:nvPicPr>
                        <pic:blipFill>
                          <a:blip r:embed="rId56"/>
                          <a:stretch>
                            <a:fillRect/>
                          </a:stretch>
                        </pic:blipFill>
                        <pic:spPr>
                          <a:xfrm>
                            <a:off x="0" y="0"/>
                            <a:ext cx="5731510" cy="833120"/>
                          </a:xfrm>
                          <a:prstGeom prst="rect">
                            <a:avLst/>
                          </a:prstGeom>
                        </pic:spPr>
                      </pic:pic>
                    </a:graphicData>
                  </a:graphic>
                </wp:inline>
              </w:drawing>
            </w:r>
          </w:p>
          <w:p w14:paraId="1ED54C27" w14:textId="77777777" w:rsidR="00F33E80" w:rsidRDefault="00F33E80" w:rsidP="00BB5DD9">
            <w:pPr>
              <w:pStyle w:val="TableRow"/>
              <w:rPr>
                <w:b/>
                <w:sz w:val="20"/>
                <w:szCs w:val="22"/>
                <w:u w:val="single"/>
              </w:rPr>
            </w:pPr>
          </w:p>
          <w:p w14:paraId="77D736ED" w14:textId="77777777" w:rsidR="00F33E80" w:rsidRDefault="00F33E80" w:rsidP="00BB5DD9">
            <w:pPr>
              <w:pStyle w:val="TableRow"/>
              <w:rPr>
                <w:b/>
                <w:sz w:val="22"/>
                <w:szCs w:val="22"/>
                <w:u w:val="single"/>
              </w:rPr>
            </w:pPr>
            <w:r>
              <w:rPr>
                <w:noProof/>
              </w:rPr>
              <w:lastRenderedPageBreak/>
              <w:drawing>
                <wp:anchor distT="0" distB="0" distL="114300" distR="114300" simplePos="0" relativeHeight="251658243" behindDoc="1" locked="0" layoutInCell="1" allowOverlap="1" wp14:anchorId="0D47E351" wp14:editId="466203C9">
                  <wp:simplePos x="0" y="0"/>
                  <wp:positionH relativeFrom="column">
                    <wp:posOffset>38100</wp:posOffset>
                  </wp:positionH>
                  <wp:positionV relativeFrom="paragraph">
                    <wp:posOffset>235585</wp:posOffset>
                  </wp:positionV>
                  <wp:extent cx="5731510" cy="1186180"/>
                  <wp:effectExtent l="0" t="0" r="2540" b="0"/>
                  <wp:wrapTight wrapText="bothSides">
                    <wp:wrapPolygon edited="0">
                      <wp:start x="0" y="0"/>
                      <wp:lineTo x="0" y="21161"/>
                      <wp:lineTo x="21538" y="21161"/>
                      <wp:lineTo x="21538" y="0"/>
                      <wp:lineTo x="0" y="0"/>
                    </wp:wrapPolygon>
                  </wp:wrapTight>
                  <wp:docPr id="15"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omputer&#10;&#10;AI-generated content may be incorrect."/>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731510" cy="1186180"/>
                          </a:xfrm>
                          <a:prstGeom prst="rect">
                            <a:avLst/>
                          </a:prstGeom>
                        </pic:spPr>
                      </pic:pic>
                    </a:graphicData>
                  </a:graphic>
                  <wp14:sizeRelH relativeFrom="page">
                    <wp14:pctWidth>0</wp14:pctWidth>
                  </wp14:sizeRelH>
                  <wp14:sizeRelV relativeFrom="page">
                    <wp14:pctHeight>0</wp14:pctHeight>
                  </wp14:sizeRelV>
                </wp:anchor>
              </w:drawing>
            </w:r>
            <w:r>
              <w:rPr>
                <w:b/>
                <w:sz w:val="22"/>
                <w:szCs w:val="22"/>
                <w:u w:val="single"/>
              </w:rPr>
              <w:t xml:space="preserve">Yr 1-4 </w:t>
            </w:r>
            <w:proofErr w:type="gramStart"/>
            <w:r>
              <w:rPr>
                <w:b/>
                <w:sz w:val="22"/>
                <w:szCs w:val="22"/>
                <w:u w:val="single"/>
              </w:rPr>
              <w:t>Non PPG</w:t>
            </w:r>
            <w:proofErr w:type="gramEnd"/>
            <w:r>
              <w:rPr>
                <w:b/>
                <w:sz w:val="22"/>
                <w:szCs w:val="22"/>
                <w:u w:val="single"/>
              </w:rPr>
              <w:t xml:space="preserve"> children (with SEND) progress </w:t>
            </w:r>
          </w:p>
          <w:p w14:paraId="16631C3C" w14:textId="77777777" w:rsidR="00F33E80" w:rsidRPr="00E55E7F" w:rsidRDefault="00F33E80" w:rsidP="00BB5DD9">
            <w:pPr>
              <w:pStyle w:val="TableRow"/>
              <w:rPr>
                <w:b/>
                <w:sz w:val="22"/>
                <w:szCs w:val="22"/>
                <w:u w:val="single"/>
              </w:rPr>
            </w:pPr>
            <w:r w:rsidRPr="00E51BD0">
              <w:rPr>
                <w:sz w:val="20"/>
                <w:szCs w:val="22"/>
              </w:rPr>
              <w:t xml:space="preserve">The attainment </w:t>
            </w:r>
            <w:r>
              <w:rPr>
                <w:sz w:val="20"/>
                <w:szCs w:val="22"/>
              </w:rPr>
              <w:t xml:space="preserve">and progress </w:t>
            </w:r>
            <w:r w:rsidRPr="00E51BD0">
              <w:rPr>
                <w:sz w:val="20"/>
                <w:szCs w:val="22"/>
              </w:rPr>
              <w:t xml:space="preserve">of PPG </w:t>
            </w:r>
            <w:r>
              <w:rPr>
                <w:sz w:val="20"/>
                <w:szCs w:val="22"/>
              </w:rPr>
              <w:t>children</w:t>
            </w:r>
            <w:r w:rsidRPr="00E51BD0">
              <w:rPr>
                <w:sz w:val="20"/>
                <w:szCs w:val="22"/>
              </w:rPr>
              <w:t xml:space="preserve"> with</w:t>
            </w:r>
            <w:r>
              <w:rPr>
                <w:sz w:val="20"/>
                <w:szCs w:val="22"/>
              </w:rPr>
              <w:t xml:space="preserve"> SEND is broadly comparable to </w:t>
            </w:r>
            <w:r w:rsidRPr="00E51BD0">
              <w:rPr>
                <w:sz w:val="20"/>
                <w:szCs w:val="22"/>
              </w:rPr>
              <w:t>their non-</w:t>
            </w:r>
            <w:r>
              <w:rPr>
                <w:sz w:val="20"/>
                <w:szCs w:val="22"/>
              </w:rPr>
              <w:t xml:space="preserve">PPG SEND peers across subjects. </w:t>
            </w:r>
            <w:r w:rsidRPr="00E51BD0">
              <w:rPr>
                <w:sz w:val="20"/>
                <w:szCs w:val="22"/>
              </w:rPr>
              <w:t>Despite additional barriers, a proportionally similar number of disadvantaged learners are reaching expected standards, which suggests effective targeting of support.</w:t>
            </w:r>
          </w:p>
          <w:p w14:paraId="431C998A" w14:textId="77777777" w:rsidR="00F33E80" w:rsidRDefault="00F33E80" w:rsidP="0019249D">
            <w:pPr>
              <w:pStyle w:val="TableRow"/>
              <w:ind w:left="0"/>
              <w:rPr>
                <w:sz w:val="20"/>
                <w:szCs w:val="22"/>
              </w:rPr>
            </w:pPr>
          </w:p>
          <w:p w14:paraId="3B3B0B37" w14:textId="77777777" w:rsidR="00F33E80" w:rsidRPr="00F345F8" w:rsidRDefault="00F33E80" w:rsidP="00BB5DD9">
            <w:pPr>
              <w:pStyle w:val="TableRow"/>
              <w:rPr>
                <w:b/>
                <w:sz w:val="20"/>
                <w:szCs w:val="22"/>
                <w:u w:val="single"/>
              </w:rPr>
            </w:pPr>
            <w:r w:rsidRPr="00F345F8">
              <w:rPr>
                <w:b/>
                <w:sz w:val="20"/>
                <w:szCs w:val="22"/>
                <w:u w:val="single"/>
              </w:rPr>
              <w:t>Yr 1 Phonics Screening</w:t>
            </w:r>
          </w:p>
          <w:p w14:paraId="632A0CC7" w14:textId="77777777" w:rsidR="00F33E80" w:rsidRDefault="00F33E80" w:rsidP="00BB5DD9">
            <w:pPr>
              <w:pStyle w:val="TableRow"/>
              <w:rPr>
                <w:sz w:val="20"/>
                <w:szCs w:val="22"/>
              </w:rPr>
            </w:pPr>
            <w:r>
              <w:rPr>
                <w:sz w:val="20"/>
                <w:szCs w:val="22"/>
              </w:rPr>
              <w:t>Of the children</w:t>
            </w:r>
            <w:r w:rsidRPr="006D19EB">
              <w:rPr>
                <w:sz w:val="20"/>
                <w:szCs w:val="22"/>
              </w:rPr>
              <w:t xml:space="preserve"> with identified SEND, one child in Year 1 successfully </w:t>
            </w:r>
            <w:r>
              <w:rPr>
                <w:sz w:val="20"/>
                <w:szCs w:val="22"/>
              </w:rPr>
              <w:t>passed</w:t>
            </w:r>
            <w:r w:rsidRPr="006D19EB">
              <w:rPr>
                <w:sz w:val="20"/>
                <w:szCs w:val="22"/>
              </w:rPr>
              <w:t xml:space="preserve"> the phonics screening check. </w:t>
            </w:r>
            <w:r>
              <w:rPr>
                <w:sz w:val="20"/>
                <w:szCs w:val="22"/>
              </w:rPr>
              <w:t>Two other children</w:t>
            </w:r>
            <w:r w:rsidRPr="006D19EB">
              <w:rPr>
                <w:sz w:val="20"/>
                <w:szCs w:val="22"/>
              </w:rPr>
              <w:t xml:space="preserve">, retaking the check in Year 2, did not </w:t>
            </w:r>
            <w:r>
              <w:rPr>
                <w:sz w:val="20"/>
                <w:szCs w:val="22"/>
              </w:rPr>
              <w:t>achieve the pass mark but made progress from Year 1 scores.</w:t>
            </w:r>
          </w:p>
          <w:p w14:paraId="5F39194A" w14:textId="77777777" w:rsidR="00F33E80" w:rsidRPr="00F345F8" w:rsidRDefault="00F33E80" w:rsidP="00BB5DD9">
            <w:pPr>
              <w:pStyle w:val="TableRow"/>
              <w:rPr>
                <w:b/>
                <w:sz w:val="20"/>
                <w:szCs w:val="22"/>
                <w:u w:val="single"/>
              </w:rPr>
            </w:pPr>
            <w:r w:rsidRPr="00F345F8">
              <w:rPr>
                <w:b/>
                <w:sz w:val="20"/>
                <w:szCs w:val="22"/>
                <w:u w:val="single"/>
              </w:rPr>
              <w:t>Yr 4 MTC</w:t>
            </w:r>
          </w:p>
          <w:p w14:paraId="2C8C1469" w14:textId="77777777" w:rsidR="00F33E80" w:rsidRPr="00F61AF5" w:rsidRDefault="00F33E80" w:rsidP="00BB5DD9">
            <w:pPr>
              <w:pStyle w:val="TableRow"/>
              <w:rPr>
                <w:sz w:val="20"/>
                <w:szCs w:val="22"/>
              </w:rPr>
            </w:pPr>
            <w:r w:rsidRPr="00F345F8">
              <w:rPr>
                <w:sz w:val="20"/>
                <w:szCs w:val="22"/>
              </w:rPr>
              <w:t xml:space="preserve">A Pupil Premium child in Year 4, </w:t>
            </w:r>
            <w:r>
              <w:rPr>
                <w:sz w:val="20"/>
                <w:szCs w:val="22"/>
              </w:rPr>
              <w:t xml:space="preserve">with </w:t>
            </w:r>
            <w:r w:rsidRPr="00F345F8">
              <w:rPr>
                <w:sz w:val="20"/>
                <w:szCs w:val="22"/>
              </w:rPr>
              <w:t>SEND was not working at the expected standard for the Mul</w:t>
            </w:r>
            <w:r>
              <w:rPr>
                <w:sz w:val="20"/>
                <w:szCs w:val="22"/>
              </w:rPr>
              <w:t xml:space="preserve">tiplication Tables Check (MTC) and </w:t>
            </w:r>
            <w:r w:rsidRPr="00F345F8">
              <w:rPr>
                <w:sz w:val="20"/>
                <w:szCs w:val="22"/>
              </w:rPr>
              <w:t>did not take part in the assessment. As such, no MTC attainment data is available for this group</w:t>
            </w:r>
            <w:r>
              <w:rPr>
                <w:sz w:val="20"/>
                <w:szCs w:val="22"/>
              </w:rPr>
              <w:t>.</w:t>
            </w:r>
          </w:p>
        </w:tc>
      </w:tr>
      <w:tr w:rsidR="00F33E80" w14:paraId="53B74E0E" w14:textId="77777777" w:rsidTr="00BB5DD9">
        <w:tc>
          <w:tcPr>
            <w:tcW w:w="435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FEEB2B2" w14:textId="77777777" w:rsidR="00F33E80" w:rsidRPr="00805AE4" w:rsidRDefault="00F33E80" w:rsidP="00BB5DD9">
            <w:pPr>
              <w:pStyle w:val="TableRow"/>
              <w:rPr>
                <w:b/>
                <w:sz w:val="22"/>
                <w:szCs w:val="22"/>
                <w:u w:val="single"/>
              </w:rPr>
            </w:pPr>
            <w:r w:rsidRPr="00805AE4">
              <w:rPr>
                <w:b/>
                <w:sz w:val="22"/>
                <w:szCs w:val="22"/>
                <w:u w:val="single"/>
              </w:rPr>
              <w:lastRenderedPageBreak/>
              <w:t>Intended outcome</w:t>
            </w:r>
          </w:p>
        </w:tc>
        <w:tc>
          <w:tcPr>
            <w:tcW w:w="513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34A47F6" w14:textId="77777777" w:rsidR="00F33E80" w:rsidRPr="00805AE4" w:rsidRDefault="00F33E80" w:rsidP="00BB5DD9">
            <w:pPr>
              <w:pStyle w:val="TableRowCentered"/>
              <w:jc w:val="left"/>
              <w:rPr>
                <w:b/>
                <w:sz w:val="20"/>
                <w:u w:val="single"/>
              </w:rPr>
            </w:pPr>
            <w:r w:rsidRPr="00805AE4">
              <w:rPr>
                <w:b/>
                <w:sz w:val="20"/>
                <w:u w:val="single"/>
              </w:rPr>
              <w:t>Outcome</w:t>
            </w:r>
          </w:p>
        </w:tc>
      </w:tr>
      <w:tr w:rsidR="00F33E80" w14:paraId="37A9D1CF"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56F1" w14:textId="77777777" w:rsidR="00F33E80" w:rsidRDefault="00F33E80" w:rsidP="00BB5DD9">
            <w:pPr>
              <w:pStyle w:val="TableRow"/>
              <w:rPr>
                <w:b/>
                <w:sz w:val="22"/>
                <w:szCs w:val="22"/>
                <w:u w:val="single"/>
              </w:rPr>
            </w:pPr>
            <w:r>
              <w:rPr>
                <w:b/>
                <w:sz w:val="22"/>
                <w:szCs w:val="22"/>
                <w:u w:val="single"/>
              </w:rPr>
              <w:t>Quality First Teaching</w:t>
            </w:r>
          </w:p>
          <w:p w14:paraId="6B261C96" w14:textId="77777777" w:rsidR="00F33E80" w:rsidRPr="005B73BF" w:rsidRDefault="00F33E80" w:rsidP="00BB5DD9">
            <w:pPr>
              <w:pStyle w:val="TableRow"/>
              <w:ind w:left="0"/>
              <w:rPr>
                <w:b/>
                <w:sz w:val="20"/>
                <w:szCs w:val="22"/>
                <w:u w:val="single"/>
              </w:rPr>
            </w:pPr>
            <w:r w:rsidRPr="005B73BF">
              <w:rPr>
                <w:sz w:val="22"/>
              </w:rPr>
              <w:t xml:space="preserve">CPD opportunities are provided for all staff to refresh and strengthen practice. </w:t>
            </w:r>
          </w:p>
          <w:p w14:paraId="302399CF" w14:textId="77777777" w:rsidR="00F33E80" w:rsidRPr="003E7891" w:rsidRDefault="00F33E80" w:rsidP="00BB5DD9">
            <w:pPr>
              <w:pStyle w:val="TableRow"/>
              <w:rPr>
                <w:sz w:val="22"/>
                <w:szCs w:val="22"/>
              </w:rPr>
            </w:pPr>
            <w:r w:rsidRPr="003E7891">
              <w:rPr>
                <w:sz w:val="22"/>
                <w:szCs w:val="22"/>
              </w:rPr>
              <w:t xml:space="preserve">To ensure longer term learning for our disadvantaged </w:t>
            </w:r>
            <w:r>
              <w:rPr>
                <w:sz w:val="22"/>
                <w:szCs w:val="22"/>
              </w:rPr>
              <w:t>children</w:t>
            </w:r>
            <w:r w:rsidRPr="003E7891">
              <w:rPr>
                <w:sz w:val="22"/>
                <w:szCs w:val="22"/>
              </w:rPr>
              <w:t xml:space="preserve"> by </w:t>
            </w:r>
            <w:r>
              <w:rPr>
                <w:sz w:val="22"/>
                <w:szCs w:val="22"/>
              </w:rPr>
              <w:t>us</w:t>
            </w:r>
            <w:r w:rsidRPr="003E7891">
              <w:rPr>
                <w:sz w:val="22"/>
                <w:szCs w:val="22"/>
              </w:rPr>
              <w:t>ing a range of strategies</w:t>
            </w:r>
            <w:r>
              <w:rPr>
                <w:sz w:val="22"/>
                <w:szCs w:val="22"/>
              </w:rPr>
              <w:t xml:space="preserve"> to help ‘make learning stick</w:t>
            </w:r>
            <w:r w:rsidRPr="003E7891">
              <w:rPr>
                <w:sz w:val="22"/>
                <w:szCs w:val="22"/>
              </w:rPr>
              <w:t>’</w:t>
            </w:r>
            <w:r>
              <w:rPr>
                <w:sz w:val="22"/>
                <w:szCs w:val="22"/>
              </w:rPr>
              <w:t xml:space="preserve"> so that children know more and remember more.</w:t>
            </w:r>
          </w:p>
          <w:p w14:paraId="60D062A7" w14:textId="77777777" w:rsidR="00F33E80" w:rsidRPr="00062FBE" w:rsidRDefault="00F33E80" w:rsidP="00BB5DD9">
            <w:pPr>
              <w:pStyle w:val="TableRow"/>
              <w:rPr>
                <w:b/>
                <w:sz w:val="22"/>
                <w:szCs w:val="22"/>
                <w:u w:val="single"/>
              </w:rPr>
            </w:pPr>
            <w:r>
              <w:rPr>
                <w:sz w:val="22"/>
                <w:szCs w:val="22"/>
              </w:rPr>
              <w:t>G</w:t>
            </w:r>
            <w:r w:rsidRPr="003E7891">
              <w:rPr>
                <w:sz w:val="22"/>
                <w:szCs w:val="22"/>
              </w:rPr>
              <w:t xml:space="preserve">aps in knowledge and understanding </w:t>
            </w:r>
            <w:r>
              <w:rPr>
                <w:sz w:val="22"/>
                <w:szCs w:val="22"/>
              </w:rPr>
              <w:t xml:space="preserve">will be identified </w:t>
            </w:r>
            <w:r w:rsidRPr="003E7891">
              <w:rPr>
                <w:sz w:val="22"/>
                <w:szCs w:val="22"/>
              </w:rPr>
              <w:t>and address</w:t>
            </w:r>
            <w:r>
              <w:rPr>
                <w:sz w:val="22"/>
                <w:szCs w:val="22"/>
              </w:rPr>
              <w:t>ed</w:t>
            </w:r>
            <w:r w:rsidRPr="003E7891">
              <w:rPr>
                <w:sz w:val="22"/>
                <w:szCs w:val="22"/>
              </w:rPr>
              <w:t xml:space="preserve"> through adapting the curriculum, frequent low stakes testing/retrieval practice </w:t>
            </w:r>
            <w:r>
              <w:rPr>
                <w:sz w:val="22"/>
                <w:szCs w:val="22"/>
              </w:rPr>
              <w:t xml:space="preserve">and spaced practiced to develop long term memory. </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934F" w14:textId="77777777" w:rsidR="00F33E80" w:rsidRPr="0007360C" w:rsidRDefault="00F33E80" w:rsidP="00BB5DD9">
            <w:pPr>
              <w:pStyle w:val="TableRowCentered"/>
              <w:ind w:left="0"/>
              <w:jc w:val="left"/>
              <w:rPr>
                <w:sz w:val="18"/>
              </w:rPr>
            </w:pPr>
            <w:r w:rsidRPr="0007360C">
              <w:rPr>
                <w:i/>
                <w:sz w:val="20"/>
              </w:rPr>
              <w:t xml:space="preserve">In subjects that are well </w:t>
            </w:r>
            <w:proofErr w:type="gramStart"/>
            <w:r w:rsidRPr="0007360C">
              <w:rPr>
                <w:i/>
                <w:sz w:val="20"/>
              </w:rPr>
              <w:t>developed</w:t>
            </w:r>
            <w:proofErr w:type="gramEnd"/>
            <w:r w:rsidRPr="0007360C">
              <w:rPr>
                <w:i/>
                <w:sz w:val="20"/>
              </w:rPr>
              <w:t xml:space="preserve"> and teachers have received training, pupils remember what they have learned well. Pupils make connections with other learning experiences and remember more. In subjects not as well developed, not all pupils remember what they have been taught.</w:t>
            </w:r>
            <w:r w:rsidRPr="0007360C">
              <w:rPr>
                <w:sz w:val="18"/>
              </w:rPr>
              <w:t xml:space="preserve"> OFSTED July 2023. </w:t>
            </w:r>
          </w:p>
          <w:p w14:paraId="14D11418" w14:textId="77777777" w:rsidR="00F33E80" w:rsidRDefault="00F33E80" w:rsidP="00BB5DD9">
            <w:pPr>
              <w:pStyle w:val="TableRowCentered"/>
              <w:ind w:left="0"/>
              <w:jc w:val="left"/>
              <w:rPr>
                <w:sz w:val="20"/>
              </w:rPr>
            </w:pPr>
          </w:p>
          <w:p w14:paraId="33FCA0C1" w14:textId="77777777" w:rsidR="00F33E80" w:rsidRDefault="00F33E80" w:rsidP="00BB5DD9">
            <w:pPr>
              <w:pStyle w:val="TableRowCentered"/>
              <w:jc w:val="left"/>
              <w:rPr>
                <w:sz w:val="20"/>
              </w:rPr>
            </w:pPr>
            <w:r>
              <w:rPr>
                <w:sz w:val="20"/>
              </w:rPr>
              <w:t>Teachers are</w:t>
            </w:r>
            <w:r w:rsidRPr="006260E3">
              <w:rPr>
                <w:sz w:val="20"/>
              </w:rPr>
              <w:t xml:space="preserve"> more explicit when making links to new learning so that children make connections to prior learning. </w:t>
            </w:r>
          </w:p>
          <w:p w14:paraId="7DAFE340" w14:textId="77777777" w:rsidR="00F33E80" w:rsidRDefault="00F33E80" w:rsidP="00BB5DD9">
            <w:pPr>
              <w:pStyle w:val="TableRowCentered"/>
              <w:jc w:val="left"/>
              <w:rPr>
                <w:sz w:val="20"/>
              </w:rPr>
            </w:pPr>
          </w:p>
          <w:p w14:paraId="5FAE17F7" w14:textId="77777777" w:rsidR="00F33E80" w:rsidRPr="006260E3" w:rsidRDefault="00F33E80" w:rsidP="00BB5DD9">
            <w:pPr>
              <w:pStyle w:val="TableRowCentered"/>
              <w:jc w:val="left"/>
              <w:rPr>
                <w:sz w:val="20"/>
                <w:szCs w:val="22"/>
              </w:rPr>
            </w:pPr>
            <w:r w:rsidRPr="006260E3">
              <w:rPr>
                <w:sz w:val="20"/>
              </w:rPr>
              <w:t>Children’s understanding of how they learn and draw on strategies/engage in strategies which enables the learning to ‘stick’ needs to continue to be a focus so that children independently regulate their own learning, knowing which strategies are a strength for them and identifying which areas they need to improve.</w:t>
            </w:r>
          </w:p>
          <w:p w14:paraId="34DA598A" w14:textId="77777777" w:rsidR="00F33E80" w:rsidRPr="00322D78" w:rsidRDefault="00F33E80" w:rsidP="00BB5DD9">
            <w:pPr>
              <w:pStyle w:val="TableRowCentered"/>
              <w:ind w:left="0"/>
              <w:jc w:val="left"/>
              <w:rPr>
                <w:sz w:val="22"/>
                <w:szCs w:val="22"/>
              </w:rPr>
            </w:pPr>
          </w:p>
        </w:tc>
      </w:tr>
      <w:tr w:rsidR="00F33E80" w14:paraId="23839670"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2C167" w14:textId="77777777" w:rsidR="00F33E80" w:rsidRPr="008F7595" w:rsidRDefault="00F33E80" w:rsidP="00BB5DD9">
            <w:pPr>
              <w:pStyle w:val="TableRow"/>
              <w:rPr>
                <w:b/>
                <w:sz w:val="22"/>
                <w:szCs w:val="22"/>
                <w:u w:val="single"/>
              </w:rPr>
            </w:pPr>
            <w:r w:rsidRPr="008F7595">
              <w:rPr>
                <w:b/>
                <w:sz w:val="22"/>
                <w:szCs w:val="22"/>
                <w:u w:val="single"/>
              </w:rPr>
              <w:t xml:space="preserve">SEMH &amp; </w:t>
            </w:r>
            <w:proofErr w:type="gramStart"/>
            <w:r w:rsidRPr="008F7595">
              <w:rPr>
                <w:b/>
                <w:sz w:val="22"/>
                <w:szCs w:val="22"/>
                <w:u w:val="single"/>
              </w:rPr>
              <w:t>Well</w:t>
            </w:r>
            <w:proofErr w:type="gramEnd"/>
            <w:r w:rsidRPr="008F7595">
              <w:rPr>
                <w:b/>
                <w:sz w:val="22"/>
                <w:szCs w:val="22"/>
                <w:u w:val="single"/>
              </w:rPr>
              <w:t xml:space="preserve"> being</w:t>
            </w:r>
          </w:p>
          <w:p w14:paraId="7E223FAA" w14:textId="77777777" w:rsidR="00F33E80" w:rsidRPr="008F7595" w:rsidRDefault="00F33E80" w:rsidP="00BB5DD9">
            <w:pPr>
              <w:pStyle w:val="TableRow"/>
              <w:rPr>
                <w:sz w:val="22"/>
                <w:szCs w:val="22"/>
              </w:rPr>
            </w:pPr>
            <w:r w:rsidRPr="008F7595">
              <w:rPr>
                <w:sz w:val="22"/>
                <w:szCs w:val="22"/>
              </w:rPr>
              <w:t>Children’s basic, emotional and mental health needs are being met ensuring readiness for learning, high levels of self-esteem and greater levels of emotional resilience</w:t>
            </w:r>
          </w:p>
          <w:p w14:paraId="02F16641" w14:textId="77777777" w:rsidR="00F33E80" w:rsidRPr="000F4DDA" w:rsidRDefault="00F33E80" w:rsidP="00BB5DD9">
            <w:pPr>
              <w:pStyle w:val="TableRow"/>
              <w:rPr>
                <w:sz w:val="22"/>
                <w:szCs w:val="22"/>
                <w:highlight w:val="yellow"/>
              </w:rPr>
            </w:pPr>
          </w:p>
          <w:p w14:paraId="01EC8B15" w14:textId="77777777" w:rsidR="00F33E80" w:rsidRPr="000F4DDA" w:rsidRDefault="00F33E80" w:rsidP="00BB5DD9">
            <w:pPr>
              <w:pStyle w:val="TableRow"/>
              <w:rPr>
                <w:sz w:val="22"/>
                <w:szCs w:val="22"/>
                <w:highlight w:val="yellow"/>
              </w:rPr>
            </w:pP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5256" w14:textId="77777777" w:rsidR="00F33E80" w:rsidRPr="00A37271" w:rsidRDefault="00F33E80" w:rsidP="00BB5DD9">
            <w:pPr>
              <w:pStyle w:val="TableRowCentered"/>
              <w:jc w:val="left"/>
              <w:rPr>
                <w:sz w:val="20"/>
                <w:szCs w:val="22"/>
              </w:rPr>
            </w:pPr>
            <w:r w:rsidRPr="008003AF">
              <w:rPr>
                <w:sz w:val="20"/>
                <w:szCs w:val="22"/>
              </w:rPr>
              <w:t xml:space="preserve">By the end of 2024–25, 89% of our PPG children have </w:t>
            </w:r>
            <w:r>
              <w:rPr>
                <w:sz w:val="20"/>
                <w:szCs w:val="22"/>
              </w:rPr>
              <w:t>experienced Adverse Childhood Experiences which has impacted on their emotional and mental health</w:t>
            </w:r>
            <w:r w:rsidRPr="008003AF">
              <w:rPr>
                <w:sz w:val="20"/>
                <w:szCs w:val="22"/>
              </w:rPr>
              <w:t>.</w:t>
            </w:r>
            <w:r w:rsidRPr="00EC5E30">
              <w:rPr>
                <w:sz w:val="20"/>
                <w:szCs w:val="22"/>
              </w:rPr>
              <w:t xml:space="preserve"> </w:t>
            </w:r>
            <w:r>
              <w:rPr>
                <w:sz w:val="20"/>
                <w:szCs w:val="22"/>
              </w:rPr>
              <w:t xml:space="preserve">All staff have been trained in Therapeutic Thinking during the year. All these children have access to enhanced classroom SEMH support delivered by </w:t>
            </w:r>
            <w:r w:rsidRPr="00D04710">
              <w:rPr>
                <w:sz w:val="20"/>
                <w:szCs w:val="22"/>
              </w:rPr>
              <w:t>Teaching Assistants.</w:t>
            </w:r>
            <w:r>
              <w:rPr>
                <w:sz w:val="20"/>
                <w:szCs w:val="22"/>
              </w:rPr>
              <w:t xml:space="preserve">  </w:t>
            </w:r>
            <w:r w:rsidRPr="00A37271">
              <w:rPr>
                <w:sz w:val="20"/>
                <w:szCs w:val="22"/>
              </w:rPr>
              <w:t>This approach has contributed to fewer behaviour incidents among these children, improved engagement with learning, and increased emotional resilience.</w:t>
            </w:r>
          </w:p>
        </w:tc>
      </w:tr>
      <w:tr w:rsidR="00F33E80" w14:paraId="55AEB068"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19C9" w14:textId="77777777" w:rsidR="00F33E80" w:rsidRPr="00C22AD1" w:rsidRDefault="00F33E80" w:rsidP="00BB5DD9">
            <w:pPr>
              <w:pStyle w:val="TableRow"/>
              <w:rPr>
                <w:b/>
                <w:sz w:val="22"/>
                <w:szCs w:val="22"/>
                <w:u w:val="single"/>
              </w:rPr>
            </w:pPr>
            <w:r w:rsidRPr="00C22AD1">
              <w:rPr>
                <w:b/>
                <w:sz w:val="22"/>
                <w:szCs w:val="22"/>
                <w:u w:val="single"/>
              </w:rPr>
              <w:lastRenderedPageBreak/>
              <w:t>Cultural Capital</w:t>
            </w:r>
          </w:p>
          <w:p w14:paraId="4BFCF85B" w14:textId="77777777" w:rsidR="00F33E80" w:rsidRPr="00C22AD1" w:rsidRDefault="00F33E80" w:rsidP="00BB5DD9">
            <w:pPr>
              <w:pStyle w:val="TableRow"/>
              <w:rPr>
                <w:sz w:val="22"/>
                <w:szCs w:val="22"/>
              </w:rPr>
            </w:pPr>
            <w:r w:rsidRPr="00C22AD1">
              <w:rPr>
                <w:sz w:val="22"/>
                <w:szCs w:val="22"/>
              </w:rPr>
              <w:t xml:space="preserve">Children have access to high quality cultural capital experiences in line with </w:t>
            </w:r>
            <w:proofErr w:type="gramStart"/>
            <w:r w:rsidRPr="00C22AD1">
              <w:rPr>
                <w:sz w:val="22"/>
                <w:szCs w:val="22"/>
              </w:rPr>
              <w:t>non PP</w:t>
            </w:r>
            <w:proofErr w:type="gramEnd"/>
            <w:r w:rsidRPr="00C22AD1">
              <w:rPr>
                <w:sz w:val="22"/>
                <w:szCs w:val="22"/>
              </w:rPr>
              <w:t xml:space="preserve"> peers to develop the whole child and have access to the same life experiences as their peers.</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87B6" w14:textId="77777777" w:rsidR="00F33E80" w:rsidRPr="00C22AD1" w:rsidRDefault="00F33E80" w:rsidP="00BB5DD9">
            <w:pPr>
              <w:pStyle w:val="TableRowCentered"/>
              <w:jc w:val="left"/>
              <w:rPr>
                <w:sz w:val="20"/>
                <w:szCs w:val="22"/>
              </w:rPr>
            </w:pPr>
            <w:r w:rsidRPr="00C22AD1">
              <w:rPr>
                <w:sz w:val="20"/>
                <w:szCs w:val="22"/>
              </w:rPr>
              <w:t>All PPG children have participated in opportunities across the school such as school council, sports ambassadors</w:t>
            </w:r>
            <w:r>
              <w:rPr>
                <w:sz w:val="20"/>
                <w:szCs w:val="22"/>
              </w:rPr>
              <w:t xml:space="preserve"> and extra-curricular clubs.</w:t>
            </w:r>
            <w:r w:rsidRPr="00C22AD1">
              <w:rPr>
                <w:sz w:val="20"/>
                <w:szCs w:val="22"/>
              </w:rPr>
              <w:t xml:space="preserve"> They have had the opportunity to perform </w:t>
            </w:r>
            <w:proofErr w:type="gramStart"/>
            <w:r w:rsidRPr="00C22AD1">
              <w:rPr>
                <w:sz w:val="20"/>
                <w:szCs w:val="22"/>
              </w:rPr>
              <w:t>to varying</w:t>
            </w:r>
            <w:proofErr w:type="gramEnd"/>
            <w:r w:rsidRPr="00C22AD1">
              <w:rPr>
                <w:sz w:val="20"/>
                <w:szCs w:val="22"/>
              </w:rPr>
              <w:t xml:space="preserve"> sized audiences including performing at the O2 arena in London. </w:t>
            </w:r>
          </w:p>
          <w:p w14:paraId="54F323FD" w14:textId="77777777" w:rsidR="00F33E80" w:rsidRPr="00C22AD1" w:rsidRDefault="00F33E80" w:rsidP="00BB5DD9">
            <w:pPr>
              <w:pStyle w:val="TableRowCentered"/>
              <w:jc w:val="left"/>
              <w:rPr>
                <w:sz w:val="20"/>
                <w:szCs w:val="22"/>
              </w:rPr>
            </w:pPr>
          </w:p>
          <w:p w14:paraId="0EB876B5" w14:textId="77777777" w:rsidR="00F33E80" w:rsidRPr="00C22AD1" w:rsidRDefault="00F33E80" w:rsidP="00BB5DD9">
            <w:pPr>
              <w:pStyle w:val="TableRowCentered"/>
              <w:jc w:val="left"/>
              <w:rPr>
                <w:sz w:val="20"/>
                <w:szCs w:val="22"/>
              </w:rPr>
            </w:pPr>
            <w:r w:rsidRPr="00C22AD1">
              <w:rPr>
                <w:sz w:val="20"/>
                <w:szCs w:val="22"/>
              </w:rPr>
              <w:t xml:space="preserve">Fully or part funded educational visits/ residential trip to enhance their learning, have enabled all PPG to have the same experiences as their </w:t>
            </w:r>
            <w:proofErr w:type="gramStart"/>
            <w:r w:rsidRPr="00C22AD1">
              <w:rPr>
                <w:sz w:val="20"/>
                <w:szCs w:val="22"/>
              </w:rPr>
              <w:t>non PP</w:t>
            </w:r>
            <w:proofErr w:type="gramEnd"/>
            <w:r w:rsidRPr="00C22AD1">
              <w:rPr>
                <w:sz w:val="20"/>
                <w:szCs w:val="22"/>
              </w:rPr>
              <w:t xml:space="preserve"> peers and social economic gap is reduced.</w:t>
            </w:r>
          </w:p>
        </w:tc>
      </w:tr>
      <w:tr w:rsidR="00F33E80" w14:paraId="2D51C343"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25788" w14:textId="77777777" w:rsidR="00F33E80" w:rsidRPr="00B84076" w:rsidRDefault="00F33E80" w:rsidP="00BB5DD9">
            <w:pPr>
              <w:pStyle w:val="TableRow"/>
              <w:rPr>
                <w:b/>
                <w:sz w:val="22"/>
                <w:szCs w:val="22"/>
                <w:u w:val="single"/>
              </w:rPr>
            </w:pPr>
            <w:r w:rsidRPr="00B84076">
              <w:rPr>
                <w:b/>
                <w:sz w:val="22"/>
                <w:szCs w:val="22"/>
                <w:u w:val="single"/>
              </w:rPr>
              <w:t>Language skills &amp; vocabulary</w:t>
            </w:r>
          </w:p>
          <w:p w14:paraId="39D4B667" w14:textId="77777777" w:rsidR="00F33E80" w:rsidRPr="00B84076" w:rsidRDefault="00F33E80" w:rsidP="00BB5DD9">
            <w:pPr>
              <w:pStyle w:val="TableRow"/>
              <w:rPr>
                <w:sz w:val="22"/>
                <w:szCs w:val="22"/>
              </w:rPr>
            </w:pPr>
            <w:r w:rsidRPr="00B84076">
              <w:rPr>
                <w:sz w:val="22"/>
                <w:szCs w:val="22"/>
              </w:rPr>
              <w:t>Improvement in children’s early language and communication development is prioritised in EYFS and KS1 which lead to improvements in KS2.</w:t>
            </w:r>
          </w:p>
          <w:p w14:paraId="30665786" w14:textId="77777777" w:rsidR="00F33E80" w:rsidRPr="00B84076" w:rsidRDefault="00F33E80" w:rsidP="00BB5DD9"/>
          <w:p w14:paraId="61387BCE" w14:textId="77777777" w:rsidR="00F33E80" w:rsidRPr="00B84076" w:rsidRDefault="00F33E80" w:rsidP="00BB5DD9"/>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27CA7" w14:textId="77777777" w:rsidR="00F33E80" w:rsidRPr="00B84076" w:rsidRDefault="00F33E80" w:rsidP="00BB5DD9">
            <w:pPr>
              <w:pStyle w:val="TableRowCentered"/>
              <w:jc w:val="left"/>
              <w:rPr>
                <w:sz w:val="20"/>
                <w:szCs w:val="22"/>
              </w:rPr>
            </w:pPr>
            <w:r>
              <w:rPr>
                <w:sz w:val="20"/>
                <w:szCs w:val="22"/>
              </w:rPr>
              <w:t>100</w:t>
            </w:r>
            <w:r w:rsidRPr="00B84076">
              <w:rPr>
                <w:sz w:val="20"/>
                <w:szCs w:val="22"/>
              </w:rPr>
              <w:t xml:space="preserve">% of PPG children achieved ELGs in Language and Communication. </w:t>
            </w:r>
          </w:p>
          <w:p w14:paraId="47A5054F" w14:textId="77777777" w:rsidR="00F33E80" w:rsidRPr="00B84076" w:rsidRDefault="00F33E80" w:rsidP="00BB5DD9">
            <w:pPr>
              <w:pStyle w:val="TableRowCentered"/>
              <w:jc w:val="left"/>
              <w:rPr>
                <w:sz w:val="20"/>
                <w:szCs w:val="22"/>
              </w:rPr>
            </w:pPr>
          </w:p>
          <w:p w14:paraId="20C97E18" w14:textId="77777777" w:rsidR="00F33E80" w:rsidRPr="00B84076" w:rsidRDefault="00F33E80" w:rsidP="00BB5DD9">
            <w:pPr>
              <w:pStyle w:val="TableRowCentered"/>
              <w:jc w:val="left"/>
              <w:rPr>
                <w:sz w:val="20"/>
                <w:szCs w:val="22"/>
              </w:rPr>
            </w:pPr>
            <w:r w:rsidRPr="00B84076">
              <w:rPr>
                <w:sz w:val="20"/>
                <w:szCs w:val="22"/>
              </w:rPr>
              <w:t xml:space="preserve">Improving levels of oracy, increased confidence in communication and use of wider breadth of exposure to vocabulary is evident. </w:t>
            </w:r>
          </w:p>
          <w:p w14:paraId="6CF722C0" w14:textId="77777777" w:rsidR="00F33E80" w:rsidRPr="00B84076" w:rsidRDefault="00F33E80" w:rsidP="00BB5DD9">
            <w:pPr>
              <w:pStyle w:val="TableRowCentered"/>
              <w:jc w:val="left"/>
              <w:rPr>
                <w:sz w:val="20"/>
                <w:szCs w:val="22"/>
              </w:rPr>
            </w:pPr>
            <w:r w:rsidRPr="00B84076">
              <w:rPr>
                <w:sz w:val="20"/>
                <w:szCs w:val="22"/>
              </w:rPr>
              <w:t xml:space="preserve">Key vocabulary is identified for each subject which is learnt, displayed and used by staff and children. This will continue to remain a focus.  </w:t>
            </w:r>
          </w:p>
          <w:p w14:paraId="5FFD1D41" w14:textId="77777777" w:rsidR="00F33E80" w:rsidRPr="00B84076" w:rsidRDefault="00F33E80" w:rsidP="00BB5DD9">
            <w:pPr>
              <w:pStyle w:val="TableRowCentered"/>
              <w:ind w:left="0"/>
              <w:jc w:val="left"/>
              <w:rPr>
                <w:sz w:val="20"/>
                <w:szCs w:val="22"/>
              </w:rPr>
            </w:pPr>
          </w:p>
          <w:p w14:paraId="0C582A0C" w14:textId="77777777" w:rsidR="00F33E80" w:rsidRPr="00B84076" w:rsidRDefault="00F33E80" w:rsidP="00BB5DD9">
            <w:pPr>
              <w:pStyle w:val="TableRowCentered"/>
              <w:ind w:left="0"/>
              <w:jc w:val="left"/>
              <w:rPr>
                <w:sz w:val="20"/>
                <w:szCs w:val="22"/>
              </w:rPr>
            </w:pPr>
            <w:r w:rsidRPr="00B84076">
              <w:rPr>
                <w:sz w:val="20"/>
                <w:szCs w:val="22"/>
              </w:rPr>
              <w:t xml:space="preserve">Support staff are being upskilled to deliver SALT interventions.  </w:t>
            </w:r>
          </w:p>
        </w:tc>
      </w:tr>
      <w:tr w:rsidR="00F33E80" w14:paraId="336E8250" w14:textId="77777777" w:rsidTr="00BB5DD9">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C9DF5" w14:textId="77777777" w:rsidR="00F33E80" w:rsidRPr="00841F79" w:rsidRDefault="00F33E80" w:rsidP="00BB5DD9">
            <w:pPr>
              <w:pStyle w:val="TableRow"/>
              <w:rPr>
                <w:b/>
                <w:sz w:val="22"/>
                <w:szCs w:val="22"/>
                <w:u w:val="single"/>
              </w:rPr>
            </w:pPr>
            <w:r w:rsidRPr="00841F79">
              <w:rPr>
                <w:b/>
                <w:sz w:val="22"/>
                <w:szCs w:val="22"/>
                <w:u w:val="single"/>
              </w:rPr>
              <w:t>Parental engagement &amp; attendance</w:t>
            </w:r>
          </w:p>
          <w:p w14:paraId="430497D2" w14:textId="77777777" w:rsidR="00F33E80" w:rsidRPr="000F4DDA" w:rsidRDefault="00F33E80" w:rsidP="00BB5DD9">
            <w:pPr>
              <w:pStyle w:val="TableRow"/>
              <w:rPr>
                <w:sz w:val="22"/>
                <w:szCs w:val="22"/>
                <w:highlight w:val="yellow"/>
              </w:rPr>
            </w:pPr>
            <w:r w:rsidRPr="00841F79">
              <w:rPr>
                <w:sz w:val="22"/>
                <w:szCs w:val="22"/>
              </w:rPr>
              <w:t>Parents are well supported to meet all the needs of their children both academically, socially and emotionally.</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128A2" w14:textId="77777777" w:rsidR="00F33E80" w:rsidRDefault="00F33E80" w:rsidP="00BB5DD9">
            <w:pPr>
              <w:pStyle w:val="TableRowCentered"/>
              <w:ind w:left="0"/>
              <w:jc w:val="left"/>
              <w:rPr>
                <w:sz w:val="18"/>
                <w:szCs w:val="22"/>
              </w:rPr>
            </w:pPr>
            <w:r>
              <w:rPr>
                <w:sz w:val="18"/>
                <w:szCs w:val="22"/>
              </w:rPr>
              <w:t xml:space="preserve">2023-2024 whole school attendance: </w:t>
            </w:r>
            <w:r w:rsidRPr="007A6999">
              <w:rPr>
                <w:rFonts w:cs="Arial"/>
                <w:color w:val="242424"/>
                <w:sz w:val="18"/>
                <w:szCs w:val="22"/>
                <w:shd w:val="clear" w:color="auto" w:fill="FFFFFF"/>
              </w:rPr>
              <w:t>93.5%</w:t>
            </w:r>
          </w:p>
          <w:p w14:paraId="38C0A46C" w14:textId="77777777" w:rsidR="00F33E80" w:rsidRDefault="00F33E80" w:rsidP="00BB5DD9">
            <w:pPr>
              <w:pStyle w:val="TableRowCentered"/>
              <w:ind w:left="0"/>
              <w:jc w:val="left"/>
              <w:rPr>
                <w:sz w:val="18"/>
                <w:szCs w:val="22"/>
              </w:rPr>
            </w:pPr>
            <w:r>
              <w:rPr>
                <w:sz w:val="18"/>
                <w:szCs w:val="22"/>
              </w:rPr>
              <w:t>2024 PPG attendance</w:t>
            </w:r>
            <w:r w:rsidRPr="007A6999">
              <w:rPr>
                <w:sz w:val="14"/>
                <w:szCs w:val="22"/>
              </w:rPr>
              <w:t>:</w:t>
            </w:r>
            <w:r w:rsidRPr="007A6999">
              <w:rPr>
                <w:sz w:val="20"/>
              </w:rPr>
              <w:t xml:space="preserve"> </w:t>
            </w:r>
            <w:r w:rsidRPr="007A6999">
              <w:rPr>
                <w:rFonts w:cs="Arial"/>
                <w:color w:val="242424"/>
                <w:sz w:val="18"/>
                <w:szCs w:val="22"/>
                <w:shd w:val="clear" w:color="auto" w:fill="FFFFFF"/>
              </w:rPr>
              <w:t>88.9</w:t>
            </w:r>
            <w:r>
              <w:rPr>
                <w:sz w:val="18"/>
                <w:szCs w:val="22"/>
              </w:rPr>
              <w:t>%</w:t>
            </w:r>
          </w:p>
          <w:p w14:paraId="51708758" w14:textId="77777777" w:rsidR="00F33E80" w:rsidRPr="005A308D" w:rsidRDefault="00F33E80" w:rsidP="00BB5DD9">
            <w:pPr>
              <w:pStyle w:val="TableRowCentered"/>
              <w:ind w:left="0"/>
              <w:jc w:val="left"/>
              <w:rPr>
                <w:sz w:val="20"/>
                <w:szCs w:val="22"/>
              </w:rPr>
            </w:pPr>
            <w:r w:rsidRPr="005A308D">
              <w:rPr>
                <w:sz w:val="20"/>
                <w:szCs w:val="22"/>
              </w:rPr>
              <w:t xml:space="preserve"> (National 89%)</w:t>
            </w:r>
          </w:p>
          <w:p w14:paraId="65051914" w14:textId="50BF8208" w:rsidR="00F33E80" w:rsidRPr="00A82E04" w:rsidRDefault="00F33E80" w:rsidP="00BB5DD9">
            <w:pPr>
              <w:pStyle w:val="TableRowCentered"/>
              <w:ind w:left="0"/>
              <w:jc w:val="left"/>
              <w:rPr>
                <w:sz w:val="20"/>
                <w:szCs w:val="22"/>
              </w:rPr>
            </w:pPr>
            <w:proofErr w:type="gramStart"/>
            <w:r w:rsidRPr="00A82E04">
              <w:rPr>
                <w:sz w:val="20"/>
                <w:szCs w:val="22"/>
              </w:rPr>
              <w:t>Over all</w:t>
            </w:r>
            <w:proofErr w:type="gramEnd"/>
            <w:r w:rsidRPr="00A82E04">
              <w:rPr>
                <w:sz w:val="20"/>
                <w:szCs w:val="22"/>
              </w:rPr>
              <w:t xml:space="preserve"> school attendance 2024-2025 </w:t>
            </w:r>
            <w:r w:rsidR="00512389">
              <w:rPr>
                <w:sz w:val="20"/>
                <w:szCs w:val="22"/>
              </w:rPr>
              <w:t>93.1</w:t>
            </w:r>
            <w:r w:rsidR="00512389" w:rsidRPr="00A82E04">
              <w:rPr>
                <w:sz w:val="20"/>
                <w:szCs w:val="22"/>
              </w:rPr>
              <w:t>%</w:t>
            </w:r>
          </w:p>
          <w:p w14:paraId="0F9FF381" w14:textId="34B2F721" w:rsidR="00F33E80" w:rsidRDefault="00F33E80" w:rsidP="00BB5DD9">
            <w:pPr>
              <w:pStyle w:val="TableRowCentered"/>
              <w:ind w:left="0"/>
              <w:jc w:val="left"/>
              <w:rPr>
                <w:sz w:val="20"/>
                <w:szCs w:val="22"/>
                <w:highlight w:val="yellow"/>
              </w:rPr>
            </w:pPr>
            <w:r w:rsidRPr="00A82E04">
              <w:rPr>
                <w:sz w:val="20"/>
                <w:szCs w:val="22"/>
              </w:rPr>
              <w:t>PPG Childr</w:t>
            </w:r>
            <w:r>
              <w:rPr>
                <w:sz w:val="20"/>
                <w:szCs w:val="22"/>
              </w:rPr>
              <w:t xml:space="preserve">en attendance 2024-2025   </w:t>
            </w:r>
            <w:r w:rsidR="00512389" w:rsidRPr="00A82E04">
              <w:rPr>
                <w:sz w:val="20"/>
                <w:szCs w:val="22"/>
              </w:rPr>
              <w:t>- 92.76%</w:t>
            </w:r>
            <w:r w:rsidR="00512389">
              <w:rPr>
                <w:sz w:val="20"/>
                <w:szCs w:val="22"/>
              </w:rPr>
              <w:t xml:space="preserve"> </w:t>
            </w:r>
          </w:p>
          <w:p w14:paraId="064D4A2C" w14:textId="77777777" w:rsidR="00F33E80" w:rsidRDefault="00F33E80" w:rsidP="00BB5DD9">
            <w:pPr>
              <w:pStyle w:val="TableRowCentered"/>
              <w:ind w:left="0"/>
              <w:jc w:val="left"/>
              <w:rPr>
                <w:sz w:val="20"/>
              </w:rPr>
            </w:pPr>
          </w:p>
          <w:p w14:paraId="5E233733" w14:textId="77777777" w:rsidR="00F33E80" w:rsidRDefault="00F33E80" w:rsidP="00BB5DD9">
            <w:pPr>
              <w:pStyle w:val="TableRowCentered"/>
              <w:ind w:left="0"/>
              <w:jc w:val="left"/>
              <w:rPr>
                <w:sz w:val="20"/>
              </w:rPr>
            </w:pPr>
            <w:r w:rsidRPr="00C34385">
              <w:rPr>
                <w:sz w:val="20"/>
              </w:rPr>
              <w:t xml:space="preserve">Individual absences which fell below 96% </w:t>
            </w:r>
            <w:r>
              <w:rPr>
                <w:sz w:val="20"/>
              </w:rPr>
              <w:t>were</w:t>
            </w:r>
            <w:r w:rsidRPr="00C34385">
              <w:rPr>
                <w:sz w:val="20"/>
              </w:rPr>
              <w:t xml:space="preserve"> monitored and discussed with the attendance officer. </w:t>
            </w:r>
          </w:p>
          <w:p w14:paraId="080988BB" w14:textId="77777777" w:rsidR="00F33E80" w:rsidRDefault="00F33E80" w:rsidP="00BB5DD9">
            <w:pPr>
              <w:pStyle w:val="TableRowCentered"/>
              <w:ind w:left="0"/>
              <w:jc w:val="left"/>
              <w:rPr>
                <w:sz w:val="20"/>
              </w:rPr>
            </w:pPr>
          </w:p>
          <w:p w14:paraId="70CF224E" w14:textId="77777777" w:rsidR="00F33E80" w:rsidRDefault="00F33E80" w:rsidP="00BB5DD9">
            <w:pPr>
              <w:pStyle w:val="TableRowCentered"/>
              <w:ind w:left="0"/>
              <w:jc w:val="left"/>
              <w:rPr>
                <w:sz w:val="20"/>
              </w:rPr>
            </w:pPr>
            <w:r w:rsidRPr="00E15ADB">
              <w:rPr>
                <w:sz w:val="20"/>
              </w:rPr>
              <w:t>Regular communication with parents regarding their children's learning is shared through Seesaw and school newsletters. All PPG families have access to Seesaw, providing consistent updates, targeted resources, and direct communication with staff. Engagement with these platforms is actively monitored to identify families requiri</w:t>
            </w:r>
            <w:r>
              <w:rPr>
                <w:sz w:val="20"/>
              </w:rPr>
              <w:t>ng additional support, ensuring PPG children</w:t>
            </w:r>
            <w:r w:rsidRPr="00E15ADB">
              <w:rPr>
                <w:sz w:val="20"/>
              </w:rPr>
              <w:t>’</w:t>
            </w:r>
            <w:r>
              <w:rPr>
                <w:sz w:val="20"/>
              </w:rPr>
              <w:t>s</w:t>
            </w:r>
            <w:r w:rsidRPr="00E15ADB">
              <w:rPr>
                <w:sz w:val="20"/>
              </w:rPr>
              <w:t xml:space="preserve"> needs are identified and addressed promptly.</w:t>
            </w:r>
          </w:p>
          <w:p w14:paraId="55640943" w14:textId="77777777" w:rsidR="00F33E80" w:rsidRPr="00E15ADB" w:rsidRDefault="00F33E80" w:rsidP="00BB5DD9">
            <w:pPr>
              <w:pStyle w:val="TableRowCentered"/>
              <w:ind w:left="0"/>
              <w:jc w:val="left"/>
              <w:rPr>
                <w:sz w:val="16"/>
                <w:szCs w:val="22"/>
              </w:rPr>
            </w:pPr>
          </w:p>
          <w:p w14:paraId="79C44426" w14:textId="77777777" w:rsidR="00F33E80" w:rsidRPr="000F4DDA" w:rsidRDefault="00F33E80" w:rsidP="00BB5DD9">
            <w:pPr>
              <w:pStyle w:val="TableRowCentered"/>
              <w:ind w:left="0"/>
              <w:jc w:val="left"/>
              <w:rPr>
                <w:sz w:val="20"/>
                <w:szCs w:val="22"/>
                <w:highlight w:val="yellow"/>
              </w:rPr>
            </w:pPr>
            <w:r w:rsidRPr="00E15ADB">
              <w:rPr>
                <w:sz w:val="20"/>
                <w:szCs w:val="22"/>
              </w:rPr>
              <w:t xml:space="preserve">The school has adapted its approach to parent engagement to better meet the needs of </w:t>
            </w:r>
            <w:r>
              <w:rPr>
                <w:sz w:val="20"/>
                <w:szCs w:val="22"/>
              </w:rPr>
              <w:t xml:space="preserve">our </w:t>
            </w:r>
            <w:r w:rsidRPr="00E15ADB">
              <w:rPr>
                <w:sz w:val="20"/>
                <w:szCs w:val="22"/>
              </w:rPr>
              <w:t>families. Rather than relying on in-pers</w:t>
            </w:r>
            <w:r>
              <w:rPr>
                <w:sz w:val="20"/>
                <w:szCs w:val="22"/>
              </w:rPr>
              <w:t xml:space="preserve">on workshops, digital resources </w:t>
            </w:r>
            <w:r w:rsidRPr="00E15ADB">
              <w:rPr>
                <w:sz w:val="20"/>
                <w:szCs w:val="22"/>
              </w:rPr>
              <w:t>such as phonics session re</w:t>
            </w:r>
            <w:r>
              <w:rPr>
                <w:sz w:val="20"/>
                <w:szCs w:val="22"/>
              </w:rPr>
              <w:t xml:space="preserve">cordings and guidance materials </w:t>
            </w:r>
            <w:r w:rsidRPr="00E15ADB">
              <w:rPr>
                <w:sz w:val="20"/>
                <w:szCs w:val="22"/>
              </w:rPr>
              <w:t>have been shared with parents</w:t>
            </w:r>
            <w:r>
              <w:rPr>
                <w:sz w:val="20"/>
                <w:szCs w:val="22"/>
              </w:rPr>
              <w:t>.</w:t>
            </w:r>
            <w:r>
              <w:t xml:space="preserve"> </w:t>
            </w:r>
            <w:r w:rsidRPr="00E15ADB">
              <w:rPr>
                <w:sz w:val="20"/>
                <w:szCs w:val="22"/>
              </w:rPr>
              <w:t xml:space="preserve">This allows parents to access valuable learning content at their convenience, removing barriers associated with scheduled, in-person sessions. This format enables continued engagement without the need to attend </w:t>
            </w:r>
            <w:r w:rsidRPr="00E15ADB">
              <w:rPr>
                <w:sz w:val="20"/>
                <w:szCs w:val="22"/>
              </w:rPr>
              <w:lastRenderedPageBreak/>
              <w:t>at specific times, while also providing a lasting resource that can be revisited</w:t>
            </w:r>
            <w:r>
              <w:rPr>
                <w:sz w:val="20"/>
                <w:szCs w:val="22"/>
              </w:rPr>
              <w:t xml:space="preserve"> when needed</w:t>
            </w:r>
            <w:r w:rsidRPr="00E15ADB">
              <w:rPr>
                <w:sz w:val="20"/>
                <w:szCs w:val="22"/>
              </w:rPr>
              <w:t>.</w:t>
            </w:r>
          </w:p>
          <w:p w14:paraId="79776CD3" w14:textId="77777777" w:rsidR="00F33E80" w:rsidRPr="000F4DDA" w:rsidRDefault="00F33E80" w:rsidP="00BB5DD9">
            <w:pPr>
              <w:pStyle w:val="TableRowCentered"/>
              <w:ind w:left="0"/>
              <w:jc w:val="left"/>
              <w:rPr>
                <w:sz w:val="20"/>
                <w:szCs w:val="22"/>
                <w:highlight w:val="yellow"/>
              </w:rPr>
            </w:pPr>
          </w:p>
          <w:p w14:paraId="7596C0C7" w14:textId="77777777" w:rsidR="00F33E80" w:rsidRPr="000F4DDA" w:rsidRDefault="00F33E80" w:rsidP="00BB5DD9">
            <w:pPr>
              <w:pStyle w:val="TableRowCentered"/>
              <w:ind w:left="0"/>
              <w:jc w:val="left"/>
              <w:rPr>
                <w:sz w:val="18"/>
                <w:szCs w:val="22"/>
                <w:highlight w:val="yellow"/>
              </w:rPr>
            </w:pPr>
            <w:r w:rsidRPr="006A21F1">
              <w:rPr>
                <w:sz w:val="20"/>
              </w:rPr>
              <w:t>Full attendance at parent consultations was achieved through prompt follow-up of missed appointments and offering flexible rescheduling, ensuring all families remained engaged in their child’s progress.</w:t>
            </w:r>
          </w:p>
        </w:tc>
      </w:tr>
    </w:tbl>
    <w:p w14:paraId="3189FFD2" w14:textId="77777777" w:rsidR="00F33E80" w:rsidRDefault="00F33E80" w:rsidP="00F33E80">
      <w:pPr>
        <w:pStyle w:val="Heading2"/>
      </w:pPr>
    </w:p>
    <w:p w14:paraId="1627DD14" w14:textId="77777777" w:rsidR="00F33E80" w:rsidRDefault="00F33E80" w:rsidP="00F33E80">
      <w:pPr>
        <w:pStyle w:val="Heading2"/>
      </w:pPr>
      <w:r>
        <w:t xml:space="preserve">Externally provided </w:t>
      </w:r>
      <w:r w:rsidRPr="00781713">
        <w:t>programmes</w:t>
      </w:r>
    </w:p>
    <w:p w14:paraId="12590E2D" w14:textId="77777777" w:rsidR="00F33E80" w:rsidRDefault="00F33E80" w:rsidP="00F33E80">
      <w:pPr>
        <w:rPr>
          <w:i/>
          <w:iCs/>
        </w:rPr>
      </w:pPr>
      <w:r w:rsidRPr="07FFD3D3">
        <w:rPr>
          <w:i/>
          <w:iCs/>
        </w:rPr>
        <w:t xml:space="preserve">Please include the names of any non-DfE programmes that you used your pupil premium to fund in the previous academic year. </w:t>
      </w:r>
    </w:p>
    <w:tbl>
      <w:tblPr>
        <w:tblW w:w="5000" w:type="pct"/>
        <w:tblCellMar>
          <w:left w:w="10" w:type="dxa"/>
          <w:right w:w="10" w:type="dxa"/>
        </w:tblCellMar>
        <w:tblLook w:val="04A0" w:firstRow="1" w:lastRow="0" w:firstColumn="1" w:lastColumn="0" w:noHBand="0" w:noVBand="1"/>
      </w:tblPr>
      <w:tblGrid>
        <w:gridCol w:w="4584"/>
        <w:gridCol w:w="4432"/>
      </w:tblGrid>
      <w:tr w:rsidR="00F33E80" w14:paraId="4785A844" w14:textId="77777777" w:rsidTr="00BB5DD9">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D8199E1" w14:textId="77777777" w:rsidR="00F33E80" w:rsidRDefault="00F33E80" w:rsidP="00BB5DD9">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FF93C27" w14:textId="77777777" w:rsidR="00F33E80" w:rsidRDefault="00F33E80" w:rsidP="00BB5DD9">
            <w:pPr>
              <w:pStyle w:val="TableHeader"/>
              <w:ind w:left="0" w:right="0"/>
              <w:jc w:val="left"/>
            </w:pPr>
            <w:r>
              <w:t>Provider</w:t>
            </w:r>
          </w:p>
        </w:tc>
      </w:tr>
      <w:tr w:rsidR="00F33E80" w14:paraId="2C475E0B"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1B88" w14:textId="77777777" w:rsidR="00F33E80" w:rsidRDefault="00F33E80" w:rsidP="00BB5DD9">
            <w:pPr>
              <w:pStyle w:val="TableRow"/>
              <w:ind w:left="0" w:right="0"/>
            </w:pPr>
            <w:r>
              <w:t>Times Tables Rock 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20A7" w14:textId="77777777" w:rsidR="00F33E80" w:rsidRDefault="00F33E80" w:rsidP="00BB5DD9">
            <w:pPr>
              <w:pStyle w:val="TableRowCentered"/>
              <w:ind w:left="0" w:right="0"/>
              <w:jc w:val="left"/>
            </w:pPr>
            <w:r>
              <w:t>Maths Circle Ltd</w:t>
            </w:r>
          </w:p>
        </w:tc>
      </w:tr>
      <w:tr w:rsidR="00F33E80" w14:paraId="25FE30DE" w14:textId="77777777" w:rsidTr="00BB5DD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F8863" w14:textId="77777777" w:rsidR="00F33E80" w:rsidRDefault="00F33E80" w:rsidP="00BB5DD9">
            <w:pPr>
              <w:pStyle w:val="TableRow"/>
              <w:ind w:left="0" w:right="0"/>
            </w:pPr>
            <w:r>
              <w:t>Spelling Shed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273E" w14:textId="77777777" w:rsidR="00F33E80" w:rsidRDefault="00F33E80" w:rsidP="00BB5DD9">
            <w:pPr>
              <w:pStyle w:val="TableRowCentered"/>
              <w:ind w:left="0" w:right="0"/>
              <w:jc w:val="left"/>
            </w:pPr>
            <w:r w:rsidRPr="0070520D">
              <w:t>Education Shed Ltd</w:t>
            </w:r>
          </w:p>
        </w:tc>
      </w:tr>
    </w:tbl>
    <w:p w14:paraId="23A58918" w14:textId="77777777" w:rsidR="00F33E80" w:rsidRDefault="00F33E80" w:rsidP="00F33E80"/>
    <w:p w14:paraId="20892C65" w14:textId="77777777" w:rsidR="00F33E80" w:rsidRDefault="00F33E80" w:rsidP="00F33E80"/>
    <w:p w14:paraId="4978EDE4" w14:textId="77777777" w:rsidR="00F33E80" w:rsidRDefault="00F33E80" w:rsidP="00F33E80"/>
    <w:p w14:paraId="3F4B1D71" w14:textId="77777777" w:rsidR="00F33E80" w:rsidRDefault="00F33E80" w:rsidP="00F33E80"/>
    <w:p w14:paraId="0489BBF5" w14:textId="77777777" w:rsidR="00F33E80" w:rsidRDefault="00F33E80" w:rsidP="00F33E80">
      <w:pPr>
        <w:spacing w:after="0" w:line="240" w:lineRule="auto"/>
      </w:pPr>
    </w:p>
    <w:p w14:paraId="0626A735" w14:textId="77777777" w:rsidR="00F33E80" w:rsidRDefault="00F33E80"/>
    <w:sectPr w:rsidR="00F33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4F94"/>
    <w:multiLevelType w:val="hybridMultilevel"/>
    <w:tmpl w:val="134A8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16589"/>
    <w:multiLevelType w:val="hybridMultilevel"/>
    <w:tmpl w:val="0FD0E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F31F0D"/>
    <w:multiLevelType w:val="hybridMultilevel"/>
    <w:tmpl w:val="C5A87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442B2F"/>
    <w:multiLevelType w:val="hybridMultilevel"/>
    <w:tmpl w:val="D096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FB5656"/>
    <w:multiLevelType w:val="hybridMultilevel"/>
    <w:tmpl w:val="E73ED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4D756E"/>
    <w:multiLevelType w:val="hybridMultilevel"/>
    <w:tmpl w:val="D1A8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9BB5BA8"/>
    <w:multiLevelType w:val="hybridMultilevel"/>
    <w:tmpl w:val="ED743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F22E99"/>
    <w:multiLevelType w:val="hybridMultilevel"/>
    <w:tmpl w:val="A32C4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5684172">
    <w:abstractNumId w:val="6"/>
  </w:num>
  <w:num w:numId="2" w16cid:durableId="960378188">
    <w:abstractNumId w:val="0"/>
  </w:num>
  <w:num w:numId="3" w16cid:durableId="344333837">
    <w:abstractNumId w:val="3"/>
  </w:num>
  <w:num w:numId="4" w16cid:durableId="675108118">
    <w:abstractNumId w:val="8"/>
  </w:num>
  <w:num w:numId="5" w16cid:durableId="823935026">
    <w:abstractNumId w:val="2"/>
  </w:num>
  <w:num w:numId="6" w16cid:durableId="797264606">
    <w:abstractNumId w:val="7"/>
  </w:num>
  <w:num w:numId="7" w16cid:durableId="1129977131">
    <w:abstractNumId w:val="5"/>
  </w:num>
  <w:num w:numId="8" w16cid:durableId="333412307">
    <w:abstractNumId w:val="1"/>
  </w:num>
  <w:num w:numId="9" w16cid:durableId="287129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DB"/>
    <w:rsid w:val="00002ACC"/>
    <w:rsid w:val="0001353E"/>
    <w:rsid w:val="000F68C0"/>
    <w:rsid w:val="0019249D"/>
    <w:rsid w:val="00247CDB"/>
    <w:rsid w:val="002E1ED7"/>
    <w:rsid w:val="00317464"/>
    <w:rsid w:val="00386323"/>
    <w:rsid w:val="003F0843"/>
    <w:rsid w:val="00401ABF"/>
    <w:rsid w:val="004021B2"/>
    <w:rsid w:val="00433711"/>
    <w:rsid w:val="004351B2"/>
    <w:rsid w:val="004745EF"/>
    <w:rsid w:val="00512389"/>
    <w:rsid w:val="00644F2D"/>
    <w:rsid w:val="006D47BC"/>
    <w:rsid w:val="0076034F"/>
    <w:rsid w:val="007721C8"/>
    <w:rsid w:val="00784407"/>
    <w:rsid w:val="00791547"/>
    <w:rsid w:val="007C3A93"/>
    <w:rsid w:val="0084146D"/>
    <w:rsid w:val="008A6D76"/>
    <w:rsid w:val="009476FB"/>
    <w:rsid w:val="009A39C8"/>
    <w:rsid w:val="00A06487"/>
    <w:rsid w:val="00A13EA9"/>
    <w:rsid w:val="00A32991"/>
    <w:rsid w:val="00C10D0A"/>
    <w:rsid w:val="00D216A7"/>
    <w:rsid w:val="00D822C7"/>
    <w:rsid w:val="00D969BE"/>
    <w:rsid w:val="00EB1A55"/>
    <w:rsid w:val="00F32007"/>
    <w:rsid w:val="00F33E80"/>
    <w:rsid w:val="00F94011"/>
    <w:rsid w:val="00FE4F94"/>
    <w:rsid w:val="00FF4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A4AC"/>
  <w15:chartTrackingRefBased/>
  <w15:docId w15:val="{07D3E70D-0719-4CF4-81DF-470F9D30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DB"/>
    <w:pPr>
      <w:suppressAutoHyphens/>
      <w:autoSpaceDN w:val="0"/>
      <w:spacing w:after="240" w:line="288" w:lineRule="auto"/>
    </w:pPr>
    <w:rPr>
      <w:rFonts w:ascii="Arial" w:eastAsia="Times New Roman" w:hAnsi="Arial" w:cs="Times New Roman"/>
      <w:color w:val="0D0D0D"/>
      <w:kern w:val="0"/>
      <w:lang w:eastAsia="en-GB"/>
      <w14:ligatures w14:val="none"/>
    </w:rPr>
  </w:style>
  <w:style w:type="paragraph" w:styleId="Heading1">
    <w:name w:val="heading 1"/>
    <w:basedOn w:val="Normal"/>
    <w:next w:val="Normal"/>
    <w:link w:val="Heading1Char"/>
    <w:uiPriority w:val="9"/>
    <w:qFormat/>
    <w:rsid w:val="00247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7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7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CDB"/>
    <w:rPr>
      <w:rFonts w:eastAsiaTheme="majorEastAsia" w:cstheme="majorBidi"/>
      <w:color w:val="272727" w:themeColor="text1" w:themeTint="D8"/>
    </w:rPr>
  </w:style>
  <w:style w:type="paragraph" w:styleId="Title">
    <w:name w:val="Title"/>
    <w:basedOn w:val="Normal"/>
    <w:next w:val="Normal"/>
    <w:link w:val="TitleChar"/>
    <w:uiPriority w:val="10"/>
    <w:qFormat/>
    <w:rsid w:val="00247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CDB"/>
    <w:pPr>
      <w:spacing w:before="160"/>
      <w:jc w:val="center"/>
    </w:pPr>
    <w:rPr>
      <w:i/>
      <w:iCs/>
      <w:color w:val="404040" w:themeColor="text1" w:themeTint="BF"/>
    </w:rPr>
  </w:style>
  <w:style w:type="character" w:customStyle="1" w:styleId="QuoteChar">
    <w:name w:val="Quote Char"/>
    <w:basedOn w:val="DefaultParagraphFont"/>
    <w:link w:val="Quote"/>
    <w:uiPriority w:val="29"/>
    <w:rsid w:val="00247CDB"/>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47CDB"/>
    <w:pPr>
      <w:ind w:left="720"/>
      <w:contextualSpacing/>
    </w:pPr>
  </w:style>
  <w:style w:type="character" w:styleId="IntenseEmphasis">
    <w:name w:val="Intense Emphasis"/>
    <w:basedOn w:val="DefaultParagraphFont"/>
    <w:uiPriority w:val="21"/>
    <w:qFormat/>
    <w:rsid w:val="00247CDB"/>
    <w:rPr>
      <w:i/>
      <w:iCs/>
      <w:color w:val="0F4761" w:themeColor="accent1" w:themeShade="BF"/>
    </w:rPr>
  </w:style>
  <w:style w:type="paragraph" w:styleId="IntenseQuote">
    <w:name w:val="Intense Quote"/>
    <w:basedOn w:val="Normal"/>
    <w:next w:val="Normal"/>
    <w:link w:val="IntenseQuoteChar"/>
    <w:uiPriority w:val="30"/>
    <w:qFormat/>
    <w:rsid w:val="00247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CDB"/>
    <w:rPr>
      <w:i/>
      <w:iCs/>
      <w:color w:val="0F4761" w:themeColor="accent1" w:themeShade="BF"/>
    </w:rPr>
  </w:style>
  <w:style w:type="character" w:styleId="IntenseReference">
    <w:name w:val="Intense Reference"/>
    <w:basedOn w:val="DefaultParagraphFont"/>
    <w:uiPriority w:val="32"/>
    <w:qFormat/>
    <w:rsid w:val="00247CDB"/>
    <w:rPr>
      <w:b/>
      <w:bCs/>
      <w:smallCaps/>
      <w:color w:val="0F4761" w:themeColor="accent1" w:themeShade="BF"/>
      <w:spacing w:val="5"/>
    </w:rPr>
  </w:style>
  <w:style w:type="character" w:styleId="Hyperlink">
    <w:name w:val="Hyperlink"/>
    <w:uiPriority w:val="99"/>
    <w:qFormat/>
    <w:rsid w:val="00247CDB"/>
    <w:rPr>
      <w:rFonts w:ascii="Arial" w:hAnsi="Arial"/>
      <w:color w:val="0000FF"/>
      <w:sz w:val="24"/>
      <w:u w:val="single"/>
    </w:rPr>
  </w:style>
  <w:style w:type="paragraph" w:customStyle="1" w:styleId="TableHeader">
    <w:name w:val="TableHeader"/>
    <w:rsid w:val="00247CDB"/>
    <w:pPr>
      <w:suppressAutoHyphens/>
      <w:autoSpaceDN w:val="0"/>
      <w:spacing w:before="60" w:after="60" w:line="240" w:lineRule="auto"/>
      <w:ind w:left="57" w:right="57"/>
      <w:jc w:val="center"/>
    </w:pPr>
    <w:rPr>
      <w:rFonts w:ascii="Arial" w:eastAsia="Times New Roman" w:hAnsi="Arial" w:cs="Times New Roman"/>
      <w:b/>
      <w:color w:val="0D0D0D"/>
      <w:kern w:val="0"/>
      <w:lang w:eastAsia="en-GB"/>
      <w14:ligatures w14:val="none"/>
    </w:rPr>
  </w:style>
  <w:style w:type="paragraph" w:customStyle="1" w:styleId="TableRow">
    <w:name w:val="TableRow"/>
    <w:rsid w:val="00247CDB"/>
    <w:pPr>
      <w:suppressAutoHyphens/>
      <w:autoSpaceDN w:val="0"/>
      <w:spacing w:before="60" w:after="60" w:line="240" w:lineRule="auto"/>
      <w:ind w:left="57" w:right="57"/>
    </w:pPr>
    <w:rPr>
      <w:rFonts w:ascii="Arial" w:eastAsia="Times New Roman" w:hAnsi="Arial" w:cs="Times New Roman"/>
      <w:color w:val="0D0D0D"/>
      <w:kern w:val="0"/>
      <w:lang w:eastAsia="en-GB"/>
      <w14:ligatures w14:val="none"/>
    </w:rPr>
  </w:style>
  <w:style w:type="paragraph" w:customStyle="1" w:styleId="TableRowCentered">
    <w:name w:val="TableRowCentered"/>
    <w:basedOn w:val="TableRow"/>
    <w:rsid w:val="00247CDB"/>
    <w:pPr>
      <w:jc w:val="center"/>
    </w:pPr>
    <w:rPr>
      <w:szCs w:val="20"/>
    </w:rPr>
  </w:style>
  <w:style w:type="numbering" w:customStyle="1" w:styleId="LFO25">
    <w:name w:val="LFO25"/>
    <w:basedOn w:val="NoList"/>
    <w:rsid w:val="00247CDB"/>
    <w:pPr>
      <w:numPr>
        <w:numId w:val="1"/>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247CDB"/>
  </w:style>
  <w:style w:type="paragraph" w:styleId="NoSpacing">
    <w:name w:val="No Spacing"/>
    <w:uiPriority w:val="1"/>
    <w:qFormat/>
    <w:rsid w:val="00247CDB"/>
    <w:pPr>
      <w:suppressAutoHyphens/>
      <w:autoSpaceDN w:val="0"/>
      <w:spacing w:after="0" w:line="240" w:lineRule="auto"/>
    </w:pPr>
    <w:rPr>
      <w:rFonts w:ascii="Arial" w:eastAsia="Times New Roman" w:hAnsi="Arial" w:cs="Times New Roman"/>
      <w:color w:val="0D0D0D"/>
      <w:kern w:val="0"/>
      <w:lang w:eastAsia="en-GB"/>
      <w14:ligatures w14:val="none"/>
    </w:rPr>
  </w:style>
  <w:style w:type="paragraph" w:customStyle="1" w:styleId="Default">
    <w:name w:val="Default"/>
    <w:rsid w:val="00247CDB"/>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39"/>
    <w:rsid w:val="00F33E80"/>
    <w:pPr>
      <w:autoSpaceDN w:val="0"/>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ralbedfordshire.gov.uk/info/3/schools_and_education/513/schools_performance" TargetMode="External"/><Relationship Id="rId18" Type="http://schemas.openxmlformats.org/officeDocument/2006/relationships/hyperlink" Target="https://educationendowmentfoundation.org.uk/education-evidence/guidance-reports/behaviour" TargetMode="External"/><Relationship Id="rId26" Type="http://schemas.openxmlformats.org/officeDocument/2006/relationships/hyperlink" Target="https://educationendowmentfoundation.org.uk/education-evidence/teaching-learning-toolkit/teaching-assistant-interventions" TargetMode="External"/><Relationship Id="rId39" Type="http://schemas.openxmlformats.org/officeDocument/2006/relationships/hyperlink" Target="https://educationendowmentfoundation.org.uk/education-evidence/teaching-learning-toolkit/parental-engagement" TargetMode="External"/><Relationship Id="rId21" Type="http://schemas.openxmlformats.org/officeDocument/2006/relationships/hyperlink" Target="https://assets.publishing.service.gov.uk/media/664f600c05e5fe28788fc437/The_reading_framework_.pdf" TargetMode="External"/><Relationship Id="rId34" Type="http://schemas.openxmlformats.org/officeDocument/2006/relationships/hyperlink" Target="https://educationendowmentfoundation.org.uk/education-evidence/teaching-learning-toolkit/social-and-emotional-learning" TargetMode="External"/><Relationship Id="rId42"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image" Target="media/image1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2tic4wvo1iusb.cloudfront.net/production/eef-guidance-reports/early-maths/EEF_Maths_EY_KS1_Summary_of_Recommendations.pdf" TargetMode="External"/><Relationship Id="rId29" Type="http://schemas.openxmlformats.org/officeDocument/2006/relationships/hyperlink" Target="https://educationendowmentfoundation.org.uk/projects-and-evaluation/projects/lexia" TargetMode="External"/><Relationship Id="rId11" Type="http://schemas.openxmlformats.org/officeDocument/2006/relationships/hyperlink" Target="https://educationendowmentfoundation.org.uk/news/moving-from-differentiation-to-adaptive-teaching" TargetMode="External"/><Relationship Id="rId24" Type="http://schemas.openxmlformats.org/officeDocument/2006/relationships/hyperlink" Target="https://educationendowmentfoundation.org.uk/education-evidence/teaching-learning-toolkit/oral-language-interventions" TargetMode="External"/><Relationship Id="rId32" Type="http://schemas.openxmlformats.org/officeDocument/2006/relationships/hyperlink" Target="https://assets.publishing.service.gov.uk/media/5a80d031ed915d74e33fc8de/DFE-RS411_Supporting_the_attainment_of_disadvantaged_pupils_-_briefing_for_school_leaders.pdf" TargetMode="External"/><Relationship Id="rId37" Type="http://schemas.openxmlformats.org/officeDocument/2006/relationships/hyperlink" Target="https://educationendowmentfoundation.org.uk/education-evidence/guidance-reports/literacy-early-years" TargetMode="External"/><Relationship Id="rId40" Type="http://schemas.openxmlformats.org/officeDocument/2006/relationships/hyperlink" Target="https://educationendowmentfoundation.org.uk/education-evidence/teaching-learning-toolkit/parental-engagement" TargetMode="External"/><Relationship Id="rId45" Type="http://schemas.openxmlformats.org/officeDocument/2006/relationships/image" Target="media/image3.png"/><Relationship Id="rId53" Type="http://schemas.openxmlformats.org/officeDocument/2006/relationships/image" Target="media/image11.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assets.publishing.service.gov.uk/government/uploads/system/uploads/attachment_data/file/807862/Timpson_review.pdf" TargetMode="External"/><Relationship Id="rId4" Type="http://schemas.openxmlformats.org/officeDocument/2006/relationships/customXml" Target="../customXml/item4.xml"/><Relationship Id="rId9" Type="http://schemas.openxmlformats.org/officeDocument/2006/relationships/hyperlink" Target="https://educationendowmentfoundation.org.uk/using-pupil-premium" TargetMode="External"/><Relationship Id="rId14" Type="http://schemas.openxmlformats.org/officeDocument/2006/relationships/hyperlink" Target="https://educationendowmentfoundation.org.uk/education-evidence/guidance-reports/effective-professional-development" TargetMode="External"/><Relationship Id="rId22" Type="http://schemas.openxmlformats.org/officeDocument/2006/relationships/hyperlink" Target="https://educationblog.oup.com/primary/why-closing-the-word-gap-matters-the-oxford-language-report" TargetMode="External"/><Relationship Id="rId27" Type="http://schemas.openxmlformats.org/officeDocument/2006/relationships/hyperlink" Target="https://educationendowmentfoundation.org.uk/evidence-summaries/teaching-learning-toolkit/oral-language-interventions/" TargetMode="External"/><Relationship Id="rId30" Type="http://schemas.openxmlformats.org/officeDocument/2006/relationships/hyperlink" Target="https://d2tic4wvo1iusb.cloudfront.net/production/eef-guidance-reports/primary-sel/EEF_Social_and_Emotional_Learning.pdf?v=1701416776" TargetMode="External"/><Relationship Id="rId35" Type="http://schemas.openxmlformats.org/officeDocument/2006/relationships/hyperlink" Target="https://educationendowmentfoundation.org.uk/education-evidence/early-years-toolkit/self-regulation-strategies" TargetMode="External"/><Relationship Id="rId43" Type="http://schemas.openxmlformats.org/officeDocument/2006/relationships/image" Target="media/image1.png"/><Relationship Id="rId48" Type="http://schemas.openxmlformats.org/officeDocument/2006/relationships/image" Target="media/image6.png"/><Relationship Id="rId56" Type="http://schemas.openxmlformats.org/officeDocument/2006/relationships/image" Target="media/image14.png"/><Relationship Id="rId8" Type="http://schemas.openxmlformats.org/officeDocument/2006/relationships/webSettings" Target="webSettings.xml"/><Relationship Id="rId51"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hyperlink" Target="https://www.jmbeducation.com/adaptive-teaching-ofsted-toolkit/" TargetMode="External"/><Relationship Id="rId17" Type="http://schemas.openxmlformats.org/officeDocument/2006/relationships/hyperlink" Target="https://educationendowmentfoundation.org.uk/support-for-schools/school-planning-support/1-high-quality-teaching" TargetMode="External"/><Relationship Id="rId25" Type="http://schemas.openxmlformats.org/officeDocument/2006/relationships/hyperlink" Target="https://educationendowmentfoundation.org.uk/support-for-schools/school-planning-support/2-targeted-academic-support" TargetMode="External"/><Relationship Id="rId33" Type="http://schemas.openxmlformats.org/officeDocument/2006/relationships/hyperlink" Target="https://educationendowmentfoundation.org.uk/education-evidence/teaching-learning-toolkit/social-and-emotional-learning" TargetMode="External"/><Relationship Id="rId38" Type="http://schemas.openxmlformats.org/officeDocument/2006/relationships/hyperlink" Target="https://educationendowmentfoundation.org.uk/education-evidence/guidance-reports/supporting-parents" TargetMode="External"/><Relationship Id="rId46" Type="http://schemas.openxmlformats.org/officeDocument/2006/relationships/image" Target="media/image4.png"/><Relationship Id="rId59" Type="http://schemas.openxmlformats.org/officeDocument/2006/relationships/theme" Target="theme/theme1.xml"/><Relationship Id="rId20" Type="http://schemas.openxmlformats.org/officeDocument/2006/relationships/hyperlink" Target="https://educationendowmentfoundation.org.uk/education-evidence/teaching-learning-toolkit/phonics" TargetMode="External"/><Relationship Id="rId41" Type="http://schemas.openxmlformats.org/officeDocument/2006/relationships/hyperlink" Target="https://assets.publishing.service.gov.uk/media/66bf300da44f1c4c23e5bd1b/Working_together_to_improve_school_attendance_-_August_2024.pdf" TargetMode="External"/><Relationship Id="rId54"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8bec95444fd43581bda1c86/The_writing_framework_092025.pdf" TargetMode="External"/><Relationship Id="rId23" Type="http://schemas.openxmlformats.org/officeDocument/2006/relationships/hyperlink" Target="https://educationendowmentfoundation.org.uk/education-evidence/guidance-reports/literacy-early-years" TargetMode="External"/><Relationship Id="rId28" Type="http://schemas.openxmlformats.org/officeDocument/2006/relationships/hyperlink" Target="https://educationendowmentfoundation.org.uk/education-evidence/teaching-learning-toolkit/phonics" TargetMode="External"/><Relationship Id="rId36" Type="http://schemas.openxmlformats.org/officeDocument/2006/relationships/hyperlink" Target="https://hamishandmilo.org/evidence-based-semh-programme/" TargetMode="External"/><Relationship Id="rId49" Type="http://schemas.openxmlformats.org/officeDocument/2006/relationships/image" Target="media/image7.png"/><Relationship Id="rId57" Type="http://schemas.openxmlformats.org/officeDocument/2006/relationships/image" Target="media/image15.png"/><Relationship Id="rId10" Type="http://schemas.openxmlformats.org/officeDocument/2006/relationships/hyperlink" Target="https://educationendowmentfoundation.org.uk/news/eef-blog-five-a-day-for-pupils-with-send-a-cluster-of-adaptive-approaches" TargetMode="External"/><Relationship Id="rId31" Type="http://schemas.openxmlformats.org/officeDocument/2006/relationships/hyperlink" Target="https://educationendowmentfoundation.org.uk/education-evidence/guidance-reports/behaviour" TargetMode="External"/><Relationship Id="rId44" Type="http://schemas.openxmlformats.org/officeDocument/2006/relationships/image" Target="media/image2.png"/><Relationship Id="rId5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c6d16b-e060-48d3-8bfc-e271d17d1009">MATEN23T7PTE-1136780455-367347</_dlc_DocId>
    <TaxCatchAll xmlns="00c6d16b-e060-48d3-8bfc-e271d17d1009" xsi:nil="true"/>
    <lcf76f155ced4ddcb4097134ff3c332f xmlns="4d1677d0-5838-4079-b331-67f16766e7a5">
      <Terms xmlns="http://schemas.microsoft.com/office/infopath/2007/PartnerControls"/>
    </lcf76f155ced4ddcb4097134ff3c332f>
    <_dlc_DocIdUrl xmlns="00c6d16b-e060-48d3-8bfc-e271d17d1009">
      <Url>https://stondoncbedsco.sharepoint.com/sites/DATA/_layouts/15/DocIdRedir.aspx?ID=MATEN23T7PTE-1136780455-367347</Url>
      <Description>MATEN23T7PTE-1136780455-367347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051870971fc20bd141936e8c8343cb8f">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3df5d22968fdcc6621076b59ecb5549"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9555A-7635-4076-8166-3F39868B41B1}">
  <ds:schemaRefs>
    <ds:schemaRef ds:uri="http://schemas.microsoft.com/sharepoint/v3/contenttype/forms"/>
  </ds:schemaRefs>
</ds:datastoreItem>
</file>

<file path=customXml/itemProps2.xml><?xml version="1.0" encoding="utf-8"?>
<ds:datastoreItem xmlns:ds="http://schemas.openxmlformats.org/officeDocument/2006/customXml" ds:itemID="{48285D6B-4B47-48E1-9BAE-C29B560874FE}">
  <ds:schemaRefs>
    <ds:schemaRef ds:uri="http://schemas.microsoft.com/sharepoint/events"/>
  </ds:schemaRefs>
</ds:datastoreItem>
</file>

<file path=customXml/itemProps3.xml><?xml version="1.0" encoding="utf-8"?>
<ds:datastoreItem xmlns:ds="http://schemas.openxmlformats.org/officeDocument/2006/customXml" ds:itemID="{04B37464-F5D8-4480-B8BC-E5EB2A3AE28A}">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customXml/itemProps4.xml><?xml version="1.0" encoding="utf-8"?>
<ds:datastoreItem xmlns:ds="http://schemas.openxmlformats.org/officeDocument/2006/customXml" ds:itemID="{43B4EA95-D090-4BA7-AF70-54C96B069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4802</Words>
  <Characters>27960</Characters>
  <Application>Microsoft Office Word</Application>
  <DocSecurity>0</DocSecurity>
  <Lines>1060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Dumpleton</dc:creator>
  <cp:keywords/>
  <dc:description/>
  <cp:lastModifiedBy>Ciara Dumpleton</cp:lastModifiedBy>
  <cp:revision>29</cp:revision>
  <dcterms:created xsi:type="dcterms:W3CDTF">2025-11-19T18:43:00Z</dcterms:created>
  <dcterms:modified xsi:type="dcterms:W3CDTF">2025-12-02T12:01:00Z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_dlc_DocIdItemGuid">
    <vt:lpwstr>1f020f92-8ecd-4118-bffd-7bb66dc5ebb5</vt:lpwstr>
  </property>
  <property fmtid="{D5CDD505-2E9C-101B-9397-08002B2CF9AE}" pid="4" name="MediaServiceImageTags">
    <vt:lpwstr/>
  </property>
</Properties>
</file>